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4"/>
          <w:szCs w:val="24"/>
        </w:rPr>
      </w:pPr>
      <w:r>
        <w:rPr>
          <w:rFonts w:hint="eastAsia" w:ascii="仿宋" w:hAnsi="仿宋" w:eastAsia="仿宋"/>
          <w:sz w:val="24"/>
          <w:szCs w:val="24"/>
        </w:rPr>
        <w:t>附件2</w:t>
      </w:r>
    </w:p>
    <w:p>
      <w:pPr>
        <w:jc w:val="center"/>
        <w:rPr>
          <w:rFonts w:hint="eastAsia" w:ascii="黑体" w:hAnsi="黑体" w:eastAsia="黑体"/>
          <w:sz w:val="32"/>
          <w:szCs w:val="32"/>
        </w:rPr>
      </w:pPr>
      <w:r>
        <w:rPr>
          <w:rFonts w:hint="eastAsia" w:ascii="黑体" w:hAnsi="黑体" w:eastAsia="黑体"/>
          <w:sz w:val="32"/>
          <w:szCs w:val="32"/>
        </w:rPr>
        <w:t>个人会员信用评估标准</w:t>
      </w:r>
    </w:p>
    <w:p>
      <w:pPr>
        <w:jc w:val="left"/>
        <w:rPr>
          <w:rFonts w:hint="eastAsia" w:ascii="仿宋" w:hAnsi="仿宋" w:eastAsia="仿宋"/>
          <w:b/>
          <w:szCs w:val="21"/>
        </w:rPr>
      </w:pPr>
      <w:r>
        <w:rPr>
          <w:rFonts w:hint="eastAsia" w:ascii="仿宋" w:hAnsi="仿宋" w:eastAsia="仿宋"/>
          <w:szCs w:val="21"/>
        </w:rPr>
        <w:t>附件2</w:t>
      </w:r>
      <w:r>
        <w:rPr>
          <w:rFonts w:hint="eastAsia" w:ascii="仿宋" w:hAnsi="仿宋" w:eastAsia="仿宋"/>
          <w:szCs w:val="21"/>
          <w:lang w:val="en-US" w:eastAsia="zh-CN"/>
        </w:rPr>
        <w:t xml:space="preserve">-1                                         </w:t>
      </w:r>
      <w:r>
        <w:rPr>
          <w:rFonts w:hint="eastAsia" w:ascii="仿宋" w:hAnsi="仿宋" w:eastAsia="仿宋"/>
          <w:szCs w:val="21"/>
        </w:rPr>
        <w:t xml:space="preserve"> </w:t>
      </w:r>
      <w:r>
        <w:rPr>
          <w:rFonts w:hint="eastAsia" w:ascii="仿宋" w:hAnsi="仿宋" w:eastAsia="仿宋"/>
          <w:b/>
          <w:sz w:val="28"/>
          <w:szCs w:val="28"/>
        </w:rPr>
        <w:t>个人会员基本信息评估标准表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20"/>
        <w:gridCol w:w="7122"/>
        <w:gridCol w:w="126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jc w:val="center"/>
              <w:rPr>
                <w:rFonts w:hint="eastAsia" w:ascii="仿宋" w:hAnsi="仿宋" w:eastAsia="仿宋"/>
                <w:szCs w:val="21"/>
              </w:rPr>
            </w:pPr>
            <w:r>
              <w:rPr>
                <w:rFonts w:hint="eastAsia" w:ascii="仿宋" w:hAnsi="仿宋" w:eastAsia="仿宋"/>
                <w:szCs w:val="21"/>
              </w:rPr>
              <w:t>评估内容</w:t>
            </w:r>
          </w:p>
        </w:tc>
        <w:tc>
          <w:tcPr>
            <w:tcW w:w="1620" w:type="dxa"/>
            <w:noWrap w:val="0"/>
            <w:vAlign w:val="top"/>
          </w:tcPr>
          <w:p>
            <w:pPr>
              <w:jc w:val="center"/>
              <w:rPr>
                <w:rFonts w:hint="eastAsia" w:ascii="仿宋" w:hAnsi="仿宋" w:eastAsia="仿宋"/>
                <w:szCs w:val="21"/>
              </w:rPr>
            </w:pPr>
            <w:r>
              <w:rPr>
                <w:rFonts w:hint="eastAsia" w:ascii="仿宋" w:hAnsi="仿宋" w:eastAsia="仿宋"/>
                <w:szCs w:val="21"/>
              </w:rPr>
              <w:t>评估内容子项</w:t>
            </w:r>
          </w:p>
        </w:tc>
        <w:tc>
          <w:tcPr>
            <w:tcW w:w="7122" w:type="dxa"/>
            <w:noWrap w:val="0"/>
            <w:vAlign w:val="top"/>
          </w:tcPr>
          <w:p>
            <w:pPr>
              <w:jc w:val="center"/>
              <w:rPr>
                <w:rFonts w:hint="eastAsia" w:ascii="仿宋" w:hAnsi="仿宋" w:eastAsia="仿宋"/>
                <w:szCs w:val="21"/>
              </w:rPr>
            </w:pPr>
            <w:r>
              <w:rPr>
                <w:rFonts w:hint="eastAsia" w:ascii="仿宋" w:hAnsi="仿宋" w:eastAsia="仿宋"/>
                <w:szCs w:val="21"/>
              </w:rPr>
              <w:t>评估标准</w:t>
            </w:r>
          </w:p>
        </w:tc>
        <w:tc>
          <w:tcPr>
            <w:tcW w:w="1260" w:type="dxa"/>
            <w:noWrap w:val="0"/>
            <w:vAlign w:val="top"/>
          </w:tcPr>
          <w:p>
            <w:pPr>
              <w:jc w:val="center"/>
              <w:rPr>
                <w:rFonts w:hint="eastAsia" w:ascii="仿宋" w:hAnsi="仿宋" w:eastAsia="仿宋"/>
                <w:szCs w:val="21"/>
              </w:rPr>
            </w:pPr>
            <w:r>
              <w:rPr>
                <w:rFonts w:hint="eastAsia" w:ascii="仿宋" w:hAnsi="仿宋" w:eastAsia="仿宋"/>
                <w:szCs w:val="21"/>
                <w:lang w:eastAsia="zh-CN"/>
              </w:rPr>
              <w:t>自评得分</w:t>
            </w:r>
          </w:p>
        </w:tc>
        <w:tc>
          <w:tcPr>
            <w:tcW w:w="2850" w:type="dxa"/>
            <w:noWrap w:val="0"/>
            <w:vAlign w:val="top"/>
          </w:tcPr>
          <w:p>
            <w:pPr>
              <w:jc w:val="center"/>
              <w:rPr>
                <w:rFonts w:hint="eastAsia" w:ascii="仿宋" w:hAnsi="仿宋" w:eastAsia="仿宋"/>
                <w:szCs w:val="21"/>
                <w:lang w:eastAsia="zh-CN"/>
              </w:rPr>
            </w:pPr>
            <w:r>
              <w:rPr>
                <w:rFonts w:hint="eastAsia" w:ascii="仿宋" w:hAnsi="仿宋" w:eastAsia="仿宋"/>
                <w:szCs w:val="21"/>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noWrap w:val="0"/>
            <w:vAlign w:val="top"/>
          </w:tcPr>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基</w:t>
            </w:r>
          </w:p>
          <w:p>
            <w:pPr>
              <w:jc w:val="center"/>
              <w:rPr>
                <w:rFonts w:hint="eastAsia" w:ascii="仿宋" w:hAnsi="仿宋" w:eastAsia="仿宋"/>
                <w:sz w:val="24"/>
              </w:rPr>
            </w:pPr>
            <w:r>
              <w:rPr>
                <w:rFonts w:hint="eastAsia" w:ascii="仿宋" w:hAnsi="仿宋" w:eastAsia="仿宋"/>
                <w:sz w:val="24"/>
              </w:rPr>
              <w:t>本</w:t>
            </w:r>
          </w:p>
          <w:p>
            <w:pPr>
              <w:jc w:val="center"/>
              <w:rPr>
                <w:rFonts w:hint="eastAsia" w:ascii="仿宋" w:hAnsi="仿宋" w:eastAsia="仿宋"/>
                <w:sz w:val="24"/>
              </w:rPr>
            </w:pPr>
            <w:r>
              <w:rPr>
                <w:rFonts w:hint="eastAsia" w:ascii="仿宋" w:hAnsi="仿宋" w:eastAsia="仿宋"/>
                <w:sz w:val="24"/>
              </w:rPr>
              <w:t>信</w:t>
            </w:r>
          </w:p>
          <w:p>
            <w:pPr>
              <w:jc w:val="center"/>
              <w:rPr>
                <w:rFonts w:hint="eastAsia" w:ascii="仿宋" w:hAnsi="仿宋" w:eastAsia="仿宋"/>
                <w:sz w:val="24"/>
              </w:rPr>
            </w:pPr>
            <w:r>
              <w:rPr>
                <w:rFonts w:hint="eastAsia" w:ascii="仿宋" w:hAnsi="仿宋" w:eastAsia="仿宋"/>
                <w:sz w:val="24"/>
              </w:rPr>
              <w:t>息</w:t>
            </w: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100</w:t>
            </w:r>
          </w:p>
          <w:p>
            <w:pPr>
              <w:jc w:val="center"/>
              <w:rPr>
                <w:rFonts w:hint="eastAsia" w:ascii="仿宋" w:hAnsi="仿宋" w:eastAsia="仿宋"/>
                <w:szCs w:val="21"/>
              </w:rPr>
            </w:pPr>
            <w:r>
              <w:rPr>
                <w:rFonts w:hint="eastAsia" w:ascii="仿宋" w:hAnsi="仿宋" w:eastAsia="仿宋"/>
                <w:sz w:val="24"/>
              </w:rPr>
              <w:t>分</w:t>
            </w:r>
          </w:p>
        </w:tc>
        <w:tc>
          <w:tcPr>
            <w:tcW w:w="1620" w:type="dxa"/>
            <w:noWrap w:val="0"/>
            <w:vAlign w:val="top"/>
          </w:tcPr>
          <w:p>
            <w:pPr>
              <w:jc w:val="center"/>
              <w:rPr>
                <w:rFonts w:hint="eastAsia" w:ascii="仿宋" w:hAnsi="仿宋" w:eastAsia="仿宋"/>
                <w:szCs w:val="21"/>
              </w:rPr>
            </w:pPr>
            <w:r>
              <w:rPr>
                <w:rFonts w:hint="eastAsia" w:ascii="仿宋" w:hAnsi="仿宋" w:eastAsia="仿宋"/>
                <w:szCs w:val="21"/>
              </w:rPr>
              <w:t>从业年限</w:t>
            </w:r>
          </w:p>
          <w:p>
            <w:pPr>
              <w:jc w:val="center"/>
              <w:rPr>
                <w:rFonts w:hint="eastAsia" w:ascii="仿宋" w:hAnsi="仿宋" w:eastAsia="仿宋"/>
                <w:szCs w:val="21"/>
              </w:rPr>
            </w:pPr>
            <w:r>
              <w:rPr>
                <w:rFonts w:hint="eastAsia" w:ascii="仿宋" w:hAnsi="仿宋" w:eastAsia="仿宋"/>
                <w:szCs w:val="21"/>
              </w:rPr>
              <w:t>20分</w:t>
            </w:r>
          </w:p>
        </w:tc>
        <w:tc>
          <w:tcPr>
            <w:tcW w:w="7122" w:type="dxa"/>
            <w:noWrap w:val="0"/>
            <w:vAlign w:val="top"/>
          </w:tcPr>
          <w:p>
            <w:pPr>
              <w:rPr>
                <w:rFonts w:hint="eastAsia" w:ascii="仿宋" w:hAnsi="仿宋" w:eastAsia="仿宋"/>
                <w:szCs w:val="21"/>
              </w:rPr>
            </w:pPr>
            <w:r>
              <w:rPr>
                <w:rFonts w:hint="eastAsia" w:ascii="仿宋" w:hAnsi="仿宋" w:eastAsia="仿宋"/>
                <w:szCs w:val="21"/>
              </w:rPr>
              <w:t>从业25年以上计20分，20-24年计19分，15-19年计18分，10-14年计17分，10年以下计16分。</w:t>
            </w:r>
          </w:p>
        </w:tc>
        <w:tc>
          <w:tcPr>
            <w:tcW w:w="1260" w:type="dxa"/>
            <w:noWrap w:val="0"/>
            <w:vAlign w:val="top"/>
          </w:tcPr>
          <w:p>
            <w:pPr>
              <w:jc w:val="center"/>
              <w:rPr>
                <w:rFonts w:hint="eastAsia" w:ascii="仿宋" w:hAnsi="仿宋" w:eastAsia="仿宋"/>
                <w:szCs w:val="21"/>
              </w:rPr>
            </w:pPr>
          </w:p>
        </w:tc>
        <w:tc>
          <w:tcPr>
            <w:tcW w:w="2850" w:type="dxa"/>
            <w:noWrap w:val="0"/>
            <w:vAlign w:val="top"/>
          </w:tcPr>
          <w:p>
            <w:pPr>
              <w:jc w:val="both"/>
              <w:rPr>
                <w:rFonts w:hint="eastAsia" w:ascii="仿宋" w:hAnsi="仿宋" w:eastAsia="仿宋"/>
                <w:szCs w:val="21"/>
                <w:lang w:eastAsia="zh-CN"/>
              </w:rPr>
            </w:pPr>
            <w:r>
              <w:rPr>
                <w:rFonts w:hint="eastAsia" w:ascii="仿宋" w:hAnsi="仿宋" w:eastAsia="仿宋"/>
                <w:szCs w:val="21"/>
                <w:lang w:eastAsia="zh-CN"/>
              </w:rPr>
              <w:t>所在单位出具从业年限证明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hint="eastAsia" w:ascii="仿宋" w:hAnsi="仿宋" w:eastAsia="仿宋"/>
                <w:szCs w:val="21"/>
              </w:rPr>
            </w:pPr>
          </w:p>
        </w:tc>
        <w:tc>
          <w:tcPr>
            <w:tcW w:w="1620" w:type="dxa"/>
            <w:noWrap w:val="0"/>
            <w:vAlign w:val="top"/>
          </w:tcPr>
          <w:p>
            <w:pPr>
              <w:jc w:val="center"/>
              <w:rPr>
                <w:rFonts w:hint="eastAsia" w:ascii="仿宋" w:hAnsi="仿宋" w:eastAsia="仿宋"/>
                <w:szCs w:val="21"/>
              </w:rPr>
            </w:pPr>
            <w:r>
              <w:rPr>
                <w:rFonts w:hint="eastAsia" w:ascii="仿宋" w:hAnsi="仿宋" w:eastAsia="仿宋"/>
                <w:szCs w:val="21"/>
              </w:rPr>
              <w:t>承担项目数量</w:t>
            </w:r>
          </w:p>
          <w:p>
            <w:pPr>
              <w:jc w:val="center"/>
              <w:rPr>
                <w:rFonts w:hint="eastAsia" w:ascii="仿宋" w:hAnsi="仿宋" w:eastAsia="仿宋"/>
                <w:szCs w:val="21"/>
              </w:rPr>
            </w:pPr>
            <w:r>
              <w:rPr>
                <w:rFonts w:hint="eastAsia" w:ascii="仿宋" w:hAnsi="仿宋" w:eastAsia="仿宋"/>
                <w:szCs w:val="21"/>
              </w:rPr>
              <w:t>20分</w:t>
            </w:r>
          </w:p>
        </w:tc>
        <w:tc>
          <w:tcPr>
            <w:tcW w:w="7122" w:type="dxa"/>
            <w:noWrap w:val="0"/>
            <w:vAlign w:val="top"/>
          </w:tcPr>
          <w:p>
            <w:pPr>
              <w:rPr>
                <w:rFonts w:hint="eastAsia" w:ascii="仿宋" w:hAnsi="仿宋" w:eastAsia="仿宋"/>
                <w:szCs w:val="21"/>
              </w:rPr>
            </w:pPr>
            <w:r>
              <w:rPr>
                <w:rFonts w:hint="eastAsia" w:ascii="仿宋" w:hAnsi="仿宋" w:eastAsia="仿宋"/>
                <w:szCs w:val="21"/>
              </w:rPr>
              <w:t>从业以来承担10个以上项目计20分，承担5-9个项目计18分，承担1-4项目计16分。</w:t>
            </w:r>
          </w:p>
        </w:tc>
        <w:tc>
          <w:tcPr>
            <w:tcW w:w="1260" w:type="dxa"/>
            <w:noWrap w:val="0"/>
            <w:vAlign w:val="top"/>
          </w:tcPr>
          <w:p>
            <w:pPr>
              <w:jc w:val="center"/>
              <w:rPr>
                <w:rFonts w:hint="eastAsia" w:ascii="仿宋" w:hAnsi="仿宋" w:eastAsia="仿宋"/>
                <w:szCs w:val="21"/>
              </w:rPr>
            </w:pPr>
            <w:r>
              <w:rPr>
                <w:rFonts w:hint="eastAsia" w:ascii="仿宋" w:hAnsi="仿宋" w:eastAsia="仿宋"/>
                <w:szCs w:val="21"/>
              </w:rPr>
              <w:t>自始至终完成的。</w:t>
            </w:r>
          </w:p>
        </w:tc>
        <w:tc>
          <w:tcPr>
            <w:tcW w:w="2850" w:type="dxa"/>
            <w:noWrap w:val="0"/>
            <w:vAlign w:val="top"/>
          </w:tcPr>
          <w:p>
            <w:pPr>
              <w:jc w:val="left"/>
              <w:rPr>
                <w:rFonts w:hint="eastAsia" w:ascii="仿宋" w:hAnsi="仿宋" w:eastAsia="仿宋"/>
                <w:szCs w:val="21"/>
                <w:lang w:eastAsia="zh-CN"/>
              </w:rPr>
            </w:pPr>
            <w:r>
              <w:rPr>
                <w:rFonts w:hint="eastAsia" w:ascii="仿宋" w:hAnsi="仿宋" w:eastAsia="仿宋"/>
                <w:szCs w:val="21"/>
                <w:lang w:eastAsia="zh-CN"/>
              </w:rPr>
              <w:t>所在单位出具承担项目工程名称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hint="eastAsia" w:ascii="仿宋" w:hAnsi="仿宋" w:eastAsia="仿宋"/>
                <w:szCs w:val="21"/>
              </w:rPr>
            </w:pPr>
          </w:p>
        </w:tc>
        <w:tc>
          <w:tcPr>
            <w:tcW w:w="1620" w:type="dxa"/>
            <w:noWrap w:val="0"/>
            <w:vAlign w:val="top"/>
          </w:tcPr>
          <w:p>
            <w:pPr>
              <w:jc w:val="center"/>
              <w:rPr>
                <w:rFonts w:hint="eastAsia" w:ascii="仿宋" w:hAnsi="仿宋" w:eastAsia="仿宋"/>
                <w:szCs w:val="21"/>
              </w:rPr>
            </w:pPr>
            <w:r>
              <w:rPr>
                <w:rFonts w:hint="eastAsia" w:ascii="仿宋" w:hAnsi="仿宋" w:eastAsia="仿宋"/>
                <w:szCs w:val="21"/>
              </w:rPr>
              <w:t>继续教育</w:t>
            </w:r>
          </w:p>
          <w:p>
            <w:pPr>
              <w:jc w:val="center"/>
              <w:rPr>
                <w:rFonts w:hint="eastAsia" w:ascii="仿宋" w:hAnsi="仿宋" w:eastAsia="仿宋"/>
                <w:szCs w:val="21"/>
              </w:rPr>
            </w:pPr>
            <w:r>
              <w:rPr>
                <w:rFonts w:hint="eastAsia" w:ascii="仿宋" w:hAnsi="仿宋" w:eastAsia="仿宋"/>
                <w:szCs w:val="21"/>
              </w:rPr>
              <w:t>20分</w:t>
            </w:r>
          </w:p>
        </w:tc>
        <w:tc>
          <w:tcPr>
            <w:tcW w:w="7122" w:type="dxa"/>
            <w:noWrap w:val="0"/>
            <w:vAlign w:val="top"/>
          </w:tcPr>
          <w:p>
            <w:pPr>
              <w:rPr>
                <w:rFonts w:hint="eastAsia" w:ascii="仿宋" w:hAnsi="仿宋" w:eastAsia="仿宋"/>
                <w:szCs w:val="21"/>
              </w:rPr>
            </w:pPr>
            <w:r>
              <w:rPr>
                <w:rFonts w:hint="eastAsia" w:ascii="仿宋" w:hAnsi="仿宋" w:eastAsia="仿宋"/>
                <w:szCs w:val="21"/>
              </w:rPr>
              <w:t>按时参加继续教育计20分。</w:t>
            </w:r>
          </w:p>
        </w:tc>
        <w:tc>
          <w:tcPr>
            <w:tcW w:w="1260" w:type="dxa"/>
            <w:noWrap w:val="0"/>
            <w:vAlign w:val="top"/>
          </w:tcPr>
          <w:p>
            <w:pPr>
              <w:jc w:val="center"/>
              <w:rPr>
                <w:rFonts w:hint="eastAsia" w:ascii="仿宋" w:hAnsi="仿宋" w:eastAsia="仿宋"/>
                <w:szCs w:val="21"/>
              </w:rPr>
            </w:pPr>
          </w:p>
        </w:tc>
        <w:tc>
          <w:tcPr>
            <w:tcW w:w="2850" w:type="dxa"/>
            <w:noWrap w:val="0"/>
            <w:vAlign w:val="top"/>
          </w:tcPr>
          <w:p>
            <w:pPr>
              <w:jc w:val="left"/>
              <w:rPr>
                <w:rFonts w:hint="eastAsia" w:ascii="仿宋" w:hAnsi="仿宋" w:eastAsia="仿宋"/>
                <w:szCs w:val="21"/>
                <w:lang w:eastAsia="zh-CN"/>
              </w:rPr>
            </w:pPr>
            <w:r>
              <w:rPr>
                <w:rFonts w:hint="eastAsia" w:ascii="仿宋" w:hAnsi="仿宋" w:eastAsia="仿宋"/>
                <w:szCs w:val="21"/>
                <w:lang w:eastAsia="zh-CN"/>
              </w:rPr>
              <w:t>继续教育指业务知识学习和后续继续教育</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hint="eastAsia" w:ascii="仿宋" w:hAnsi="仿宋" w:eastAsia="仿宋"/>
                <w:szCs w:val="21"/>
              </w:rPr>
            </w:pPr>
          </w:p>
        </w:tc>
        <w:tc>
          <w:tcPr>
            <w:tcW w:w="1620" w:type="dxa"/>
            <w:noWrap w:val="0"/>
            <w:vAlign w:val="top"/>
          </w:tcPr>
          <w:p>
            <w:pPr>
              <w:jc w:val="center"/>
              <w:rPr>
                <w:rFonts w:hint="eastAsia" w:ascii="仿宋" w:hAnsi="仿宋" w:eastAsia="仿宋"/>
                <w:szCs w:val="21"/>
              </w:rPr>
            </w:pPr>
            <w:r>
              <w:rPr>
                <w:rFonts w:hint="eastAsia" w:ascii="仿宋" w:hAnsi="仿宋" w:eastAsia="仿宋"/>
                <w:szCs w:val="21"/>
              </w:rPr>
              <w:t>学历</w:t>
            </w:r>
          </w:p>
          <w:p>
            <w:pPr>
              <w:jc w:val="center"/>
              <w:rPr>
                <w:rFonts w:hint="eastAsia" w:ascii="仿宋" w:hAnsi="仿宋" w:eastAsia="仿宋"/>
                <w:szCs w:val="21"/>
              </w:rPr>
            </w:pPr>
            <w:r>
              <w:rPr>
                <w:rFonts w:hint="eastAsia" w:ascii="仿宋" w:hAnsi="仿宋" w:eastAsia="仿宋"/>
                <w:szCs w:val="21"/>
              </w:rPr>
              <w:t>20分</w:t>
            </w:r>
          </w:p>
        </w:tc>
        <w:tc>
          <w:tcPr>
            <w:tcW w:w="7122" w:type="dxa"/>
            <w:noWrap w:val="0"/>
            <w:vAlign w:val="top"/>
          </w:tcPr>
          <w:p>
            <w:pPr>
              <w:rPr>
                <w:rFonts w:hint="eastAsia" w:ascii="仿宋" w:hAnsi="仿宋" w:eastAsia="仿宋"/>
                <w:szCs w:val="21"/>
              </w:rPr>
            </w:pPr>
            <w:r>
              <w:rPr>
                <w:rFonts w:hint="eastAsia" w:ascii="仿宋" w:hAnsi="仿宋" w:eastAsia="仿宋"/>
                <w:szCs w:val="21"/>
              </w:rPr>
              <w:t>博士计20分，硕士计19分，大学本科计18分，其他计15分。</w:t>
            </w:r>
          </w:p>
        </w:tc>
        <w:tc>
          <w:tcPr>
            <w:tcW w:w="1260" w:type="dxa"/>
            <w:noWrap w:val="0"/>
            <w:vAlign w:val="top"/>
          </w:tcPr>
          <w:p>
            <w:pPr>
              <w:jc w:val="center"/>
              <w:rPr>
                <w:rFonts w:hint="eastAsia" w:ascii="仿宋" w:hAnsi="仿宋" w:eastAsia="仿宋"/>
                <w:szCs w:val="21"/>
              </w:rPr>
            </w:pPr>
          </w:p>
        </w:tc>
        <w:tc>
          <w:tcPr>
            <w:tcW w:w="2850" w:type="dxa"/>
            <w:noWrap w:val="0"/>
            <w:vAlign w:val="top"/>
          </w:tcPr>
          <w:p>
            <w:pPr>
              <w:jc w:val="left"/>
              <w:rPr>
                <w:rFonts w:hint="eastAsia" w:ascii="仿宋" w:hAnsi="仿宋" w:eastAsia="仿宋"/>
                <w:szCs w:val="21"/>
                <w:lang w:eastAsia="zh-CN"/>
              </w:rPr>
            </w:pPr>
            <w:r>
              <w:rPr>
                <w:rFonts w:hint="eastAsia" w:ascii="仿宋" w:hAnsi="仿宋" w:eastAsia="仿宋"/>
                <w:szCs w:val="21"/>
                <w:lang w:eastAsia="zh-CN"/>
              </w:rPr>
              <w:t>学历证书及相关证明材料</w:t>
            </w:r>
            <w:r>
              <w:rPr>
                <w:rFonts w:hint="eastAsia" w:ascii="仿宋" w:hAnsi="仿宋" w:eastAsia="仿宋"/>
                <w:color w:val="FF0000"/>
                <w:szCs w:val="21"/>
                <w:lang w:eastAsia="zh-CN"/>
              </w:rPr>
              <w:t>（学信备案表或认证报告）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hint="eastAsia" w:ascii="仿宋" w:hAnsi="仿宋" w:eastAsia="仿宋"/>
                <w:szCs w:val="21"/>
              </w:rPr>
            </w:pPr>
          </w:p>
        </w:tc>
        <w:tc>
          <w:tcPr>
            <w:tcW w:w="1620" w:type="dxa"/>
            <w:noWrap w:val="0"/>
            <w:vAlign w:val="top"/>
          </w:tcPr>
          <w:p>
            <w:pPr>
              <w:jc w:val="center"/>
              <w:rPr>
                <w:rFonts w:hint="eastAsia" w:ascii="仿宋" w:hAnsi="仿宋" w:eastAsia="仿宋"/>
                <w:szCs w:val="21"/>
              </w:rPr>
            </w:pPr>
            <w:r>
              <w:rPr>
                <w:rFonts w:hint="eastAsia" w:ascii="仿宋" w:hAnsi="仿宋" w:eastAsia="仿宋"/>
                <w:szCs w:val="21"/>
              </w:rPr>
              <w:t>职称</w:t>
            </w:r>
          </w:p>
          <w:p>
            <w:pPr>
              <w:jc w:val="center"/>
              <w:rPr>
                <w:rFonts w:hint="eastAsia" w:ascii="仿宋" w:hAnsi="仿宋" w:eastAsia="仿宋"/>
                <w:szCs w:val="21"/>
              </w:rPr>
            </w:pPr>
            <w:r>
              <w:rPr>
                <w:rFonts w:hint="eastAsia" w:ascii="仿宋" w:hAnsi="仿宋" w:eastAsia="仿宋"/>
                <w:szCs w:val="21"/>
              </w:rPr>
              <w:t>20分</w:t>
            </w:r>
          </w:p>
        </w:tc>
        <w:tc>
          <w:tcPr>
            <w:tcW w:w="7122" w:type="dxa"/>
            <w:noWrap w:val="0"/>
            <w:vAlign w:val="top"/>
          </w:tcPr>
          <w:p>
            <w:pPr>
              <w:rPr>
                <w:rFonts w:hint="eastAsia" w:ascii="仿宋" w:hAnsi="仿宋" w:eastAsia="仿宋"/>
                <w:szCs w:val="21"/>
              </w:rPr>
            </w:pPr>
            <w:r>
              <w:rPr>
                <w:rFonts w:hint="eastAsia" w:ascii="仿宋" w:hAnsi="仿宋" w:eastAsia="仿宋"/>
                <w:szCs w:val="21"/>
              </w:rPr>
              <w:t>正高级计20分，高级计18分，中级计16分，初级计10分。</w:t>
            </w:r>
          </w:p>
        </w:tc>
        <w:tc>
          <w:tcPr>
            <w:tcW w:w="1260" w:type="dxa"/>
            <w:noWrap w:val="0"/>
            <w:vAlign w:val="top"/>
          </w:tcPr>
          <w:p>
            <w:pPr>
              <w:jc w:val="center"/>
              <w:rPr>
                <w:rFonts w:hint="eastAsia" w:ascii="仿宋" w:hAnsi="仿宋" w:eastAsia="仿宋"/>
                <w:szCs w:val="21"/>
              </w:rPr>
            </w:pPr>
          </w:p>
        </w:tc>
        <w:tc>
          <w:tcPr>
            <w:tcW w:w="2850" w:type="dxa"/>
            <w:noWrap w:val="0"/>
            <w:vAlign w:val="top"/>
          </w:tcPr>
          <w:p>
            <w:pPr>
              <w:jc w:val="left"/>
              <w:rPr>
                <w:rFonts w:hint="eastAsia" w:ascii="仿宋" w:hAnsi="仿宋" w:eastAsia="仿宋"/>
                <w:szCs w:val="21"/>
                <w:lang w:eastAsia="zh-CN"/>
              </w:rPr>
            </w:pPr>
            <w:r>
              <w:rPr>
                <w:rFonts w:hint="eastAsia" w:ascii="仿宋" w:hAnsi="仿宋" w:eastAsia="仿宋"/>
                <w:szCs w:val="21"/>
                <w:lang w:eastAsia="zh-CN"/>
              </w:rPr>
              <w:t>职称证及相关证明材料</w:t>
            </w:r>
            <w:r>
              <w:rPr>
                <w:rFonts w:hint="eastAsia" w:ascii="仿宋" w:hAnsi="仿宋" w:eastAsia="仿宋"/>
                <w:color w:val="FF0000"/>
                <w:szCs w:val="21"/>
                <w:lang w:eastAsia="zh-CN"/>
              </w:rPr>
              <w:t>（职称评审表）</w:t>
            </w:r>
          </w:p>
        </w:tc>
      </w:tr>
    </w:tbl>
    <w:p>
      <w:pPr>
        <w:ind w:firstLine="420"/>
        <w:rPr>
          <w:rFonts w:hint="eastAsia" w:ascii="仿宋" w:hAnsi="仿宋" w:eastAsia="仿宋"/>
          <w:szCs w:val="21"/>
        </w:rPr>
      </w:pPr>
      <w:r>
        <w:rPr>
          <w:rFonts w:hint="eastAsia" w:ascii="仿宋" w:hAnsi="仿宋" w:eastAsia="仿宋"/>
          <w:szCs w:val="21"/>
        </w:rPr>
        <w:t>注：</w:t>
      </w:r>
    </w:p>
    <w:p>
      <w:pPr>
        <w:numPr>
          <w:ilvl w:val="0"/>
          <w:numId w:val="1"/>
        </w:numPr>
        <w:rPr>
          <w:rFonts w:hint="eastAsia" w:ascii="仿宋" w:hAnsi="仿宋" w:eastAsia="仿宋"/>
          <w:szCs w:val="21"/>
        </w:rPr>
      </w:pPr>
      <w:r>
        <w:rPr>
          <w:rFonts w:hint="eastAsia" w:ascii="仿宋" w:hAnsi="仿宋" w:eastAsia="仿宋"/>
          <w:szCs w:val="21"/>
        </w:rPr>
        <w:t>从业年限以年为单位，</w:t>
      </w:r>
      <w:r>
        <w:rPr>
          <w:rFonts w:hint="eastAsia" w:ascii="仿宋" w:hAnsi="仿宋" w:eastAsia="仿宋"/>
          <w:color w:val="FF0000"/>
          <w:szCs w:val="21"/>
          <w:lang w:val="en-US" w:eastAsia="zh-CN"/>
        </w:rPr>
        <w:t>以学历证书毕业日期为准，</w:t>
      </w:r>
      <w:r>
        <w:rPr>
          <w:rFonts w:hint="eastAsia" w:ascii="仿宋" w:hAnsi="仿宋" w:eastAsia="仿宋"/>
          <w:szCs w:val="21"/>
        </w:rPr>
        <w:t>超过6个月的算一年，不足6个月的不计算年限。</w:t>
      </w:r>
    </w:p>
    <w:p>
      <w:pPr>
        <w:ind w:firstLine="420"/>
        <w:rPr>
          <w:rFonts w:hint="eastAsia" w:ascii="仿宋" w:hAnsi="仿宋" w:eastAsia="仿宋"/>
          <w:szCs w:val="21"/>
        </w:rPr>
      </w:pPr>
      <w:r>
        <w:rPr>
          <w:rFonts w:hint="eastAsia" w:ascii="仿宋" w:hAnsi="仿宋" w:eastAsia="仿宋"/>
          <w:szCs w:val="21"/>
        </w:rPr>
        <w:t>2、承担项目数量是指已竣工验收的项目。</w:t>
      </w:r>
    </w:p>
    <w:p>
      <w:pPr>
        <w:ind w:firstLine="420"/>
        <w:rPr>
          <w:rFonts w:hint="eastAsia" w:ascii="仿宋" w:hAnsi="仿宋" w:eastAsia="仿宋"/>
          <w:szCs w:val="21"/>
        </w:rPr>
      </w:pPr>
      <w:r>
        <w:rPr>
          <w:rFonts w:hint="eastAsia" w:ascii="仿宋" w:hAnsi="仿宋" w:eastAsia="仿宋"/>
          <w:szCs w:val="21"/>
        </w:rPr>
        <w:t>3、学历必须是工程技术、经济或管理类专业的毕业学历。</w:t>
      </w:r>
    </w:p>
    <w:p>
      <w:pPr>
        <w:ind w:left="420"/>
        <w:rPr>
          <w:rFonts w:hint="eastAsia" w:ascii="仿宋" w:hAnsi="仿宋" w:eastAsia="仿宋"/>
          <w:szCs w:val="21"/>
        </w:rPr>
      </w:pPr>
      <w:r>
        <w:rPr>
          <w:rFonts w:hint="eastAsia" w:ascii="仿宋" w:hAnsi="仿宋" w:eastAsia="仿宋"/>
          <w:szCs w:val="21"/>
        </w:rPr>
        <w:t>4、每项评估内容子项扣分不得超过规定的分值。</w:t>
      </w:r>
    </w:p>
    <w:p>
      <w:pPr>
        <w:ind w:firstLine="420" w:firstLineChars="200"/>
        <w:rPr>
          <w:rFonts w:hint="eastAsia" w:ascii="仿宋" w:hAnsi="仿宋" w:eastAsia="仿宋"/>
          <w:szCs w:val="21"/>
        </w:rPr>
      </w:pPr>
      <w:r>
        <w:rPr>
          <w:rFonts w:hint="eastAsia" w:ascii="仿宋" w:hAnsi="仿宋" w:eastAsia="仿宋"/>
          <w:szCs w:val="21"/>
        </w:rPr>
        <w:t>5、评估时必须提供相关证明材料，相关证明材料能提供原件的必须提供原件备查或查询网址，不能提供原件或查询网址的要提供扫描件或复印件并加盖单位公章。</w:t>
      </w:r>
    </w:p>
    <w:p>
      <w:pPr>
        <w:ind w:firstLine="420" w:firstLineChars="200"/>
        <w:rPr>
          <w:rFonts w:hint="eastAsia" w:ascii="仿宋" w:hAnsi="仿宋" w:eastAsia="仿宋"/>
          <w:szCs w:val="21"/>
        </w:rPr>
      </w:pPr>
    </w:p>
    <w:p>
      <w:pPr>
        <w:ind w:firstLine="420"/>
        <w:rPr>
          <w:rFonts w:hint="eastAsia" w:ascii="仿宋" w:hAnsi="仿宋" w:eastAsia="仿宋"/>
          <w:szCs w:val="21"/>
        </w:rPr>
      </w:pPr>
    </w:p>
    <w:p>
      <w:pPr>
        <w:rPr>
          <w:rFonts w:hint="eastAsia" w:ascii="仿宋" w:hAnsi="仿宋" w:eastAsia="仿宋"/>
          <w:sz w:val="28"/>
          <w:szCs w:val="28"/>
        </w:rPr>
      </w:pPr>
      <w:r>
        <w:rPr>
          <w:rFonts w:hint="eastAsia" w:ascii="仿宋" w:hAnsi="仿宋" w:eastAsia="仿宋"/>
          <w:szCs w:val="21"/>
        </w:rPr>
        <w:t xml:space="preserve">附件2-2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b/>
          <w:sz w:val="28"/>
          <w:szCs w:val="28"/>
        </w:rPr>
        <w:t>个人会员优良信用信息评估标准表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20"/>
        <w:gridCol w:w="7182"/>
        <w:gridCol w:w="132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88" w:type="dxa"/>
            <w:noWrap w:val="0"/>
            <w:vAlign w:val="top"/>
          </w:tcPr>
          <w:p>
            <w:pPr>
              <w:jc w:val="center"/>
              <w:rPr>
                <w:rFonts w:hint="eastAsia" w:ascii="仿宋" w:hAnsi="仿宋" w:eastAsia="仿宋"/>
                <w:szCs w:val="21"/>
              </w:rPr>
            </w:pPr>
            <w:r>
              <w:rPr>
                <w:rFonts w:hint="eastAsia" w:ascii="仿宋" w:hAnsi="仿宋" w:eastAsia="仿宋"/>
                <w:szCs w:val="21"/>
              </w:rPr>
              <w:t>评估内容</w:t>
            </w:r>
          </w:p>
        </w:tc>
        <w:tc>
          <w:tcPr>
            <w:tcW w:w="1620" w:type="dxa"/>
            <w:noWrap w:val="0"/>
            <w:vAlign w:val="top"/>
          </w:tcPr>
          <w:p>
            <w:pPr>
              <w:jc w:val="center"/>
              <w:rPr>
                <w:rFonts w:hint="eastAsia" w:ascii="仿宋" w:hAnsi="仿宋" w:eastAsia="仿宋"/>
                <w:szCs w:val="21"/>
              </w:rPr>
            </w:pPr>
            <w:r>
              <w:rPr>
                <w:rFonts w:hint="eastAsia" w:ascii="仿宋" w:hAnsi="仿宋" w:eastAsia="仿宋"/>
                <w:szCs w:val="21"/>
              </w:rPr>
              <w:t>评估内容子项</w:t>
            </w:r>
          </w:p>
        </w:tc>
        <w:tc>
          <w:tcPr>
            <w:tcW w:w="7182" w:type="dxa"/>
            <w:noWrap w:val="0"/>
            <w:vAlign w:val="top"/>
          </w:tcPr>
          <w:p>
            <w:pPr>
              <w:jc w:val="center"/>
              <w:rPr>
                <w:rFonts w:hint="eastAsia" w:ascii="仿宋" w:hAnsi="仿宋" w:eastAsia="仿宋"/>
                <w:szCs w:val="21"/>
              </w:rPr>
            </w:pPr>
            <w:r>
              <w:rPr>
                <w:rFonts w:hint="eastAsia" w:ascii="仿宋" w:hAnsi="仿宋" w:eastAsia="仿宋"/>
                <w:szCs w:val="21"/>
              </w:rPr>
              <w:t>评估标准</w:t>
            </w:r>
          </w:p>
        </w:tc>
        <w:tc>
          <w:tcPr>
            <w:tcW w:w="1320" w:type="dxa"/>
            <w:noWrap w:val="0"/>
            <w:vAlign w:val="top"/>
          </w:tcPr>
          <w:p>
            <w:pPr>
              <w:jc w:val="center"/>
              <w:rPr>
                <w:rFonts w:hint="eastAsia" w:ascii="仿宋" w:hAnsi="仿宋" w:eastAsia="仿宋"/>
                <w:szCs w:val="21"/>
              </w:rPr>
            </w:pPr>
            <w:r>
              <w:rPr>
                <w:rFonts w:hint="eastAsia" w:ascii="仿宋" w:hAnsi="仿宋" w:eastAsia="仿宋"/>
                <w:szCs w:val="21"/>
                <w:lang w:eastAsia="zh-CN"/>
              </w:rPr>
              <w:t>自评得分</w:t>
            </w:r>
          </w:p>
        </w:tc>
        <w:tc>
          <w:tcPr>
            <w:tcW w:w="2790" w:type="dxa"/>
            <w:noWrap w:val="0"/>
            <w:vAlign w:val="top"/>
          </w:tcPr>
          <w:p>
            <w:pPr>
              <w:jc w:val="center"/>
              <w:rPr>
                <w:rFonts w:hint="eastAsia" w:ascii="仿宋" w:hAnsi="仿宋" w:eastAsia="仿宋"/>
                <w:szCs w:val="21"/>
                <w:lang w:eastAsia="zh-CN"/>
              </w:rPr>
            </w:pPr>
            <w:r>
              <w:rPr>
                <w:rFonts w:hint="eastAsia" w:ascii="仿宋" w:hAnsi="仿宋" w:eastAsia="仿宋"/>
                <w:szCs w:val="21"/>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188" w:type="dxa"/>
            <w:vMerge w:val="restart"/>
            <w:noWrap w:val="0"/>
            <w:vAlign w:val="top"/>
          </w:tcPr>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优良</w:t>
            </w:r>
          </w:p>
          <w:p>
            <w:pPr>
              <w:jc w:val="center"/>
              <w:rPr>
                <w:rFonts w:hint="eastAsia" w:ascii="仿宋" w:hAnsi="仿宋" w:eastAsia="仿宋"/>
                <w:sz w:val="28"/>
                <w:szCs w:val="28"/>
              </w:rPr>
            </w:pPr>
            <w:r>
              <w:rPr>
                <w:rFonts w:hint="eastAsia" w:ascii="仿宋" w:hAnsi="仿宋" w:eastAsia="仿宋"/>
                <w:sz w:val="28"/>
                <w:szCs w:val="28"/>
              </w:rPr>
              <w:t>信用</w:t>
            </w:r>
          </w:p>
          <w:p>
            <w:pPr>
              <w:jc w:val="center"/>
              <w:rPr>
                <w:rFonts w:hint="eastAsia" w:ascii="仿宋" w:hAnsi="仿宋" w:eastAsia="仿宋"/>
                <w:sz w:val="28"/>
                <w:szCs w:val="28"/>
              </w:rPr>
            </w:pPr>
            <w:r>
              <w:rPr>
                <w:rFonts w:hint="eastAsia" w:ascii="仿宋" w:hAnsi="仿宋" w:eastAsia="仿宋"/>
                <w:sz w:val="28"/>
                <w:szCs w:val="28"/>
              </w:rPr>
              <w:t>信息</w:t>
            </w:r>
          </w:p>
          <w:p>
            <w:pPr>
              <w:jc w:val="center"/>
              <w:rPr>
                <w:rFonts w:hint="eastAsia" w:ascii="仿宋" w:hAnsi="仿宋" w:eastAsia="仿宋"/>
                <w:sz w:val="28"/>
                <w:szCs w:val="28"/>
              </w:rPr>
            </w:pPr>
            <w:r>
              <w:rPr>
                <w:rFonts w:hint="eastAsia" w:ascii="仿宋" w:hAnsi="仿宋" w:eastAsia="仿宋"/>
                <w:sz w:val="28"/>
                <w:szCs w:val="28"/>
              </w:rPr>
              <w:t>100</w:t>
            </w:r>
          </w:p>
          <w:p>
            <w:pPr>
              <w:jc w:val="center"/>
              <w:rPr>
                <w:rFonts w:hint="eastAsia" w:ascii="仿宋" w:hAnsi="仿宋" w:eastAsia="仿宋"/>
                <w:szCs w:val="21"/>
              </w:rPr>
            </w:pPr>
            <w:r>
              <w:rPr>
                <w:rFonts w:hint="eastAsia" w:ascii="仿宋" w:hAnsi="仿宋" w:eastAsia="仿宋"/>
                <w:sz w:val="28"/>
                <w:szCs w:val="28"/>
              </w:rPr>
              <w:t>分</w:t>
            </w: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获奖</w:t>
            </w:r>
          </w:p>
          <w:p>
            <w:pPr>
              <w:jc w:val="center"/>
              <w:rPr>
                <w:rFonts w:hint="eastAsia" w:ascii="仿宋" w:hAnsi="仿宋" w:eastAsia="仿宋"/>
                <w:szCs w:val="21"/>
              </w:rPr>
            </w:pPr>
            <w:r>
              <w:rPr>
                <w:rFonts w:hint="eastAsia" w:ascii="仿宋" w:hAnsi="仿宋" w:eastAsia="仿宋"/>
                <w:szCs w:val="21"/>
              </w:rPr>
              <w:t>40分</w:t>
            </w:r>
          </w:p>
        </w:tc>
        <w:tc>
          <w:tcPr>
            <w:tcW w:w="7182" w:type="dxa"/>
            <w:noWrap w:val="0"/>
            <w:vAlign w:val="top"/>
          </w:tcPr>
          <w:p>
            <w:pPr>
              <w:rPr>
                <w:rFonts w:hint="eastAsia" w:ascii="仿宋" w:hAnsi="仿宋" w:eastAsia="仿宋"/>
                <w:szCs w:val="21"/>
              </w:rPr>
            </w:pPr>
            <w:r>
              <w:rPr>
                <w:rFonts w:hint="eastAsia" w:ascii="仿宋" w:hAnsi="仿宋" w:eastAsia="仿宋"/>
                <w:szCs w:val="21"/>
              </w:rPr>
              <w:t>每获得一项全国性奖项计20分；每获得省（部）级奖项计10分；每获得市（州）级奖项计6分；每获得县（区）级奖项计2分。</w:t>
            </w:r>
          </w:p>
        </w:tc>
        <w:tc>
          <w:tcPr>
            <w:tcW w:w="1320" w:type="dxa"/>
            <w:noWrap w:val="0"/>
            <w:vAlign w:val="top"/>
          </w:tcPr>
          <w:p>
            <w:pPr>
              <w:rPr>
                <w:rFonts w:hint="eastAsia" w:ascii="仿宋" w:hAnsi="仿宋" w:eastAsia="仿宋"/>
                <w:szCs w:val="21"/>
              </w:rPr>
            </w:pPr>
          </w:p>
        </w:tc>
        <w:tc>
          <w:tcPr>
            <w:tcW w:w="2790" w:type="dxa"/>
            <w:noWrap w:val="0"/>
            <w:vAlign w:val="top"/>
          </w:tcPr>
          <w:p>
            <w:pPr>
              <w:jc w:val="left"/>
              <w:rPr>
                <w:rFonts w:hint="eastAsia" w:ascii="仿宋" w:hAnsi="仿宋" w:eastAsia="仿宋" w:cs="Times New Roman"/>
                <w:kern w:val="2"/>
                <w:sz w:val="21"/>
                <w:szCs w:val="21"/>
                <w:lang w:val="en-US" w:eastAsia="zh-CN" w:bidi="ar-SA"/>
              </w:rPr>
            </w:pPr>
            <w:r>
              <w:rPr>
                <w:rFonts w:hint="eastAsia" w:ascii="仿宋" w:hAnsi="仿宋" w:eastAsia="仿宋"/>
                <w:bCs/>
                <w:color w:val="000000"/>
                <w:szCs w:val="21"/>
              </w:rPr>
              <w:t>提供</w:t>
            </w:r>
            <w:r>
              <w:rPr>
                <w:rFonts w:hint="eastAsia" w:ascii="仿宋" w:hAnsi="仿宋" w:eastAsia="仿宋"/>
                <w:bCs/>
                <w:color w:val="000000"/>
                <w:szCs w:val="21"/>
                <w:lang w:eastAsia="zh-CN"/>
              </w:rPr>
              <w:t>个人</w:t>
            </w:r>
            <w:r>
              <w:rPr>
                <w:rFonts w:hint="eastAsia" w:ascii="仿宋" w:hAnsi="仿宋" w:eastAsia="仿宋"/>
                <w:szCs w:val="21"/>
              </w:rPr>
              <w:t>会员</w:t>
            </w:r>
            <w:r>
              <w:rPr>
                <w:rFonts w:hint="eastAsia" w:ascii="仿宋" w:hAnsi="仿宋" w:eastAsia="仿宋"/>
                <w:bCs/>
                <w:color w:val="000000"/>
                <w:szCs w:val="21"/>
              </w:rPr>
              <w:t>获奖证书或文件。</w:t>
            </w:r>
            <w:r>
              <w:rPr>
                <w:rFonts w:hint="eastAsia" w:ascii="仿宋" w:hAnsi="仿宋" w:eastAsia="仿宋"/>
                <w:szCs w:val="21"/>
              </w:rPr>
              <w:t>包括政府和行业协会颁发的。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88" w:type="dxa"/>
            <w:vMerge w:val="continue"/>
            <w:noWrap w:val="0"/>
            <w:vAlign w:val="top"/>
          </w:tcPr>
          <w:p>
            <w:pPr>
              <w:jc w:val="center"/>
              <w:rPr>
                <w:rFonts w:hint="eastAsia" w:ascii="仿宋" w:hAnsi="仿宋" w:eastAsia="仿宋"/>
                <w:sz w:val="28"/>
                <w:szCs w:val="28"/>
              </w:rPr>
            </w:pP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表扬</w:t>
            </w:r>
          </w:p>
          <w:p>
            <w:pPr>
              <w:jc w:val="center"/>
              <w:rPr>
                <w:rFonts w:hint="eastAsia" w:ascii="仿宋" w:hAnsi="仿宋" w:eastAsia="仿宋"/>
                <w:szCs w:val="21"/>
              </w:rPr>
            </w:pPr>
            <w:r>
              <w:rPr>
                <w:rFonts w:hint="eastAsia" w:ascii="仿宋" w:hAnsi="仿宋" w:eastAsia="仿宋"/>
                <w:szCs w:val="21"/>
              </w:rPr>
              <w:t>20分</w:t>
            </w:r>
          </w:p>
        </w:tc>
        <w:tc>
          <w:tcPr>
            <w:tcW w:w="7182" w:type="dxa"/>
            <w:noWrap w:val="0"/>
            <w:vAlign w:val="top"/>
          </w:tcPr>
          <w:p>
            <w:pPr>
              <w:rPr>
                <w:rFonts w:hint="eastAsia" w:ascii="仿宋" w:hAnsi="仿宋" w:eastAsia="仿宋"/>
                <w:szCs w:val="21"/>
              </w:rPr>
            </w:pPr>
            <w:r>
              <w:rPr>
                <w:rFonts w:hint="eastAsia" w:ascii="仿宋" w:hAnsi="仿宋" w:eastAsia="仿宋"/>
                <w:szCs w:val="21"/>
              </w:rPr>
              <w:t>每获得省（部）级书面表扬计10分；每获得市（州）级书面表扬计5分；每获得县（区）级书面表扬计2分；每获得一次企业年终书面表扬计10分。</w:t>
            </w:r>
          </w:p>
        </w:tc>
        <w:tc>
          <w:tcPr>
            <w:tcW w:w="1320" w:type="dxa"/>
            <w:noWrap w:val="0"/>
            <w:vAlign w:val="top"/>
          </w:tcPr>
          <w:p>
            <w:pPr>
              <w:rPr>
                <w:rFonts w:hint="eastAsia" w:ascii="仿宋" w:hAnsi="仿宋" w:eastAsia="仿宋"/>
                <w:szCs w:val="21"/>
              </w:rPr>
            </w:pPr>
          </w:p>
        </w:tc>
        <w:tc>
          <w:tcPr>
            <w:tcW w:w="2790" w:type="dxa"/>
            <w:noWrap w:val="0"/>
            <w:vAlign w:val="top"/>
          </w:tcPr>
          <w:p>
            <w:pPr>
              <w:rPr>
                <w:rFonts w:hint="eastAsia" w:ascii="仿宋" w:hAnsi="仿宋" w:eastAsia="仿宋" w:cs="Times New Roman"/>
                <w:kern w:val="2"/>
                <w:sz w:val="21"/>
                <w:szCs w:val="21"/>
                <w:lang w:val="en-US" w:eastAsia="zh-CN" w:bidi="ar-SA"/>
              </w:rPr>
            </w:pPr>
            <w:r>
              <w:rPr>
                <w:rFonts w:hint="eastAsia" w:ascii="仿宋" w:hAnsi="仿宋" w:eastAsia="仿宋"/>
                <w:szCs w:val="21"/>
              </w:rPr>
              <w:t>包括</w:t>
            </w:r>
            <w:r>
              <w:rPr>
                <w:rFonts w:hint="eastAsia" w:ascii="仿宋" w:hAnsi="仿宋" w:eastAsia="仿宋"/>
                <w:szCs w:val="21"/>
                <w:lang w:eastAsia="zh-CN"/>
              </w:rPr>
              <w:t>个人会员表扬文件。包括政府</w:t>
            </w:r>
            <w:r>
              <w:rPr>
                <w:rFonts w:hint="eastAsia" w:ascii="仿宋" w:hAnsi="仿宋" w:eastAsia="仿宋"/>
                <w:szCs w:val="21"/>
              </w:rPr>
              <w:t>和行业协会给予的</w:t>
            </w:r>
            <w:r>
              <w:rPr>
                <w:rFonts w:hint="eastAsia" w:ascii="仿宋" w:hAnsi="仿宋" w:eastAsia="仿宋"/>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hint="eastAsia" w:ascii="仿宋" w:hAnsi="仿宋" w:eastAsia="仿宋"/>
                <w:szCs w:val="21"/>
              </w:rPr>
            </w:pP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科学技术创新成果与应用等</w:t>
            </w:r>
          </w:p>
          <w:p>
            <w:pPr>
              <w:jc w:val="center"/>
              <w:rPr>
                <w:rFonts w:hint="eastAsia" w:ascii="仿宋" w:hAnsi="仿宋" w:eastAsia="仿宋"/>
                <w:szCs w:val="21"/>
              </w:rPr>
            </w:pPr>
            <w:r>
              <w:rPr>
                <w:rFonts w:hint="eastAsia" w:ascii="仿宋" w:hAnsi="仿宋" w:eastAsia="仿宋"/>
                <w:szCs w:val="21"/>
              </w:rPr>
              <w:t>25分</w:t>
            </w:r>
          </w:p>
        </w:tc>
        <w:tc>
          <w:tcPr>
            <w:tcW w:w="7182" w:type="dxa"/>
            <w:noWrap w:val="0"/>
            <w:vAlign w:val="top"/>
          </w:tcPr>
          <w:p>
            <w:pPr>
              <w:rPr>
                <w:rFonts w:hint="eastAsia" w:ascii="仿宋" w:hAnsi="仿宋" w:eastAsia="仿宋"/>
                <w:szCs w:val="21"/>
              </w:rPr>
            </w:pPr>
            <w:r>
              <w:rPr>
                <w:rFonts w:hint="eastAsia" w:ascii="仿宋" w:hAnsi="仿宋" w:eastAsia="仿宋"/>
                <w:szCs w:val="21"/>
              </w:rPr>
              <w:t>每获得一项国际、国家级奖项计20分；每获得省（部）级奖项计10分；每获得市（州）级奖项计6分；每获得县（区）级奖项计2分；在有刊号刊物每发表一篇论文计10分，在国家级协会刊物每发表一篇论文计8分，在地方省级或专业分会每发表一篇论文计5分，每参加一次中监协课题研究计10分，每参加一次地方协会或专业分会课题研究计5分，每参加编审、出版一本工程类专业书籍（含标准）计15分。</w:t>
            </w:r>
          </w:p>
        </w:tc>
        <w:tc>
          <w:tcPr>
            <w:tcW w:w="1320" w:type="dxa"/>
            <w:noWrap w:val="0"/>
            <w:vAlign w:val="top"/>
          </w:tcPr>
          <w:p>
            <w:pPr>
              <w:rPr>
                <w:rFonts w:hint="eastAsia" w:ascii="仿宋" w:hAnsi="仿宋" w:eastAsia="仿宋"/>
                <w:szCs w:val="21"/>
              </w:rPr>
            </w:pPr>
          </w:p>
        </w:tc>
        <w:tc>
          <w:tcPr>
            <w:tcW w:w="2790" w:type="dxa"/>
            <w:noWrap w:val="0"/>
            <w:vAlign w:val="top"/>
          </w:tcPr>
          <w:p>
            <w:pPr>
              <w:rPr>
                <w:rFonts w:hint="eastAsia" w:ascii="仿宋" w:hAnsi="仿宋" w:eastAsia="仿宋" w:cs="Times New Roman"/>
                <w:kern w:val="2"/>
                <w:sz w:val="21"/>
                <w:szCs w:val="21"/>
                <w:lang w:val="en-US" w:eastAsia="zh-CN" w:bidi="ar-SA"/>
              </w:rPr>
            </w:pPr>
            <w:r>
              <w:rPr>
                <w:rFonts w:hint="eastAsia" w:ascii="仿宋" w:hAnsi="仿宋" w:eastAsia="仿宋"/>
                <w:szCs w:val="21"/>
              </w:rPr>
              <w:t>包括政府和行业协会颁发的奖项。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88" w:type="dxa"/>
            <w:vMerge w:val="continue"/>
            <w:noWrap w:val="0"/>
            <w:vAlign w:val="top"/>
          </w:tcPr>
          <w:p>
            <w:pPr>
              <w:rPr>
                <w:rFonts w:hint="eastAsia" w:ascii="仿宋" w:hAnsi="仿宋" w:eastAsia="仿宋"/>
                <w:szCs w:val="21"/>
              </w:rPr>
            </w:pP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协会活动</w:t>
            </w:r>
          </w:p>
          <w:p>
            <w:pPr>
              <w:jc w:val="center"/>
              <w:rPr>
                <w:rFonts w:hint="eastAsia" w:ascii="仿宋" w:hAnsi="仿宋" w:eastAsia="仿宋"/>
                <w:szCs w:val="21"/>
              </w:rPr>
            </w:pPr>
            <w:r>
              <w:rPr>
                <w:rFonts w:hint="eastAsia" w:ascii="仿宋" w:hAnsi="仿宋" w:eastAsia="仿宋"/>
                <w:szCs w:val="21"/>
              </w:rPr>
              <w:t>15分</w:t>
            </w:r>
          </w:p>
        </w:tc>
        <w:tc>
          <w:tcPr>
            <w:tcW w:w="7182" w:type="dxa"/>
            <w:noWrap w:val="0"/>
            <w:vAlign w:val="top"/>
          </w:tcPr>
          <w:p>
            <w:pPr>
              <w:rPr>
                <w:rFonts w:hint="eastAsia" w:ascii="仿宋" w:hAnsi="仿宋" w:eastAsia="仿宋"/>
                <w:szCs w:val="21"/>
              </w:rPr>
            </w:pPr>
            <w:r>
              <w:rPr>
                <w:rFonts w:hint="eastAsia" w:ascii="仿宋" w:hAnsi="仿宋" w:eastAsia="仿宋"/>
                <w:szCs w:val="21"/>
              </w:rPr>
              <w:t>履行会员义务、按时交纳会费、积极参加协会各项活动（相关协会可制定具体评估标准）。</w:t>
            </w:r>
          </w:p>
        </w:tc>
        <w:tc>
          <w:tcPr>
            <w:tcW w:w="1320" w:type="dxa"/>
            <w:noWrap w:val="0"/>
            <w:vAlign w:val="top"/>
          </w:tcPr>
          <w:p>
            <w:pPr>
              <w:rPr>
                <w:rFonts w:hint="eastAsia" w:ascii="仿宋" w:hAnsi="仿宋" w:eastAsia="仿宋"/>
                <w:szCs w:val="21"/>
              </w:rPr>
            </w:pPr>
          </w:p>
        </w:tc>
        <w:tc>
          <w:tcPr>
            <w:tcW w:w="2790" w:type="dxa"/>
            <w:noWrap w:val="0"/>
            <w:vAlign w:val="top"/>
          </w:tcPr>
          <w:p>
            <w:pPr>
              <w:rPr>
                <w:rFonts w:hint="eastAsia" w:ascii="仿宋" w:hAnsi="仿宋" w:eastAsia="仿宋"/>
                <w:szCs w:val="21"/>
              </w:rPr>
            </w:pPr>
            <w:r>
              <w:rPr>
                <w:rFonts w:hint="eastAsia" w:ascii="仿宋" w:hAnsi="仿宋" w:eastAsia="仿宋"/>
                <w:szCs w:val="21"/>
              </w:rPr>
              <w:t>协会活动包括：课题研究、标准制定、赛事等。</w:t>
            </w:r>
          </w:p>
        </w:tc>
      </w:tr>
    </w:tbl>
    <w:p>
      <w:pPr>
        <w:ind w:firstLine="420" w:firstLineChars="200"/>
        <w:rPr>
          <w:rFonts w:hint="eastAsia" w:ascii="仿宋" w:hAnsi="仿宋" w:eastAsia="仿宋"/>
          <w:szCs w:val="21"/>
        </w:rPr>
      </w:pPr>
      <w:r>
        <w:rPr>
          <w:rFonts w:hint="eastAsia" w:ascii="仿宋" w:hAnsi="仿宋" w:eastAsia="仿宋"/>
          <w:szCs w:val="21"/>
        </w:rPr>
        <w:t>注：</w:t>
      </w:r>
    </w:p>
    <w:p>
      <w:pPr>
        <w:ind w:firstLine="420" w:firstLineChars="200"/>
        <w:rPr>
          <w:rFonts w:hint="eastAsia" w:ascii="仿宋" w:hAnsi="仿宋" w:eastAsia="仿宋"/>
          <w:szCs w:val="21"/>
        </w:rPr>
      </w:pPr>
      <w:r>
        <w:rPr>
          <w:rFonts w:hint="eastAsia" w:ascii="仿宋" w:hAnsi="仿宋" w:eastAsia="仿宋"/>
          <w:szCs w:val="21"/>
        </w:rPr>
        <w:t>1、奖项、表扬计分及其他计分项必须是评估前近2年内获得，奖项、表扬以发文时间为准，其他计分项的时间以提供有效证明为准。</w:t>
      </w:r>
    </w:p>
    <w:p>
      <w:pPr>
        <w:ind w:firstLine="420" w:firstLineChars="200"/>
        <w:rPr>
          <w:rFonts w:hint="eastAsia" w:ascii="仿宋" w:hAnsi="仿宋" w:eastAsia="仿宋"/>
          <w:szCs w:val="21"/>
        </w:rPr>
      </w:pPr>
      <w:r>
        <w:rPr>
          <w:rFonts w:hint="eastAsia" w:ascii="仿宋" w:hAnsi="仿宋" w:eastAsia="仿宋"/>
          <w:szCs w:val="21"/>
        </w:rPr>
        <w:t>2、每项评估内容子项计分不得超过规定的分值。</w:t>
      </w:r>
    </w:p>
    <w:p>
      <w:pPr>
        <w:ind w:firstLine="420" w:firstLineChars="200"/>
        <w:rPr>
          <w:rFonts w:hint="eastAsia" w:ascii="仿宋" w:hAnsi="仿宋" w:eastAsia="仿宋"/>
          <w:szCs w:val="21"/>
        </w:rPr>
      </w:pPr>
      <w:r>
        <w:rPr>
          <w:rFonts w:hint="eastAsia" w:ascii="仿宋" w:hAnsi="仿宋" w:eastAsia="仿宋"/>
          <w:szCs w:val="21"/>
        </w:rPr>
        <w:t>3、获奖和科技成果中计分是按最高级别计分，有等级之分的每低一个等级的计分按1分标准递减。</w:t>
      </w:r>
    </w:p>
    <w:p>
      <w:pPr>
        <w:ind w:firstLine="420" w:firstLineChars="200"/>
        <w:rPr>
          <w:rFonts w:hint="eastAsia" w:ascii="仿宋" w:hAnsi="仿宋" w:eastAsia="仿宋"/>
          <w:szCs w:val="21"/>
        </w:rPr>
      </w:pPr>
      <w:r>
        <w:rPr>
          <w:rFonts w:hint="eastAsia" w:ascii="仿宋" w:hAnsi="仿宋" w:eastAsia="仿宋"/>
          <w:szCs w:val="21"/>
        </w:rPr>
        <w:t>4、评估时必须提供相关证明材料，相关证明材料能提供原件的必须提供原件备查或查询网址，不能提供原件或查询网址的要提供扫描件或复印件并加盖单位公章。</w:t>
      </w:r>
    </w:p>
    <w:p>
      <w:pPr>
        <w:ind w:firstLine="420" w:firstLineChars="200"/>
        <w:rPr>
          <w:rFonts w:hint="eastAsia" w:ascii="仿宋" w:hAnsi="仿宋" w:eastAsia="仿宋"/>
          <w:szCs w:val="21"/>
        </w:rPr>
      </w:pPr>
      <w:r>
        <w:rPr>
          <w:rFonts w:hint="eastAsia" w:ascii="仿宋" w:hAnsi="仿宋" w:eastAsia="仿宋"/>
          <w:szCs w:val="21"/>
        </w:rPr>
        <w:t>5、同一项目奖项或表扬的计分，仅按最高级别部门发奖的标准计分（不叠加）。</w:t>
      </w:r>
    </w:p>
    <w:p>
      <w:pPr>
        <w:ind w:firstLine="420"/>
        <w:rPr>
          <w:rFonts w:hint="eastAsia" w:ascii="仿宋" w:hAnsi="仿宋" w:eastAsia="仿宋"/>
          <w:szCs w:val="21"/>
        </w:rPr>
      </w:pPr>
      <w:r>
        <w:rPr>
          <w:rFonts w:hint="eastAsia" w:ascii="仿宋" w:hAnsi="仿宋" w:eastAsia="仿宋"/>
          <w:szCs w:val="21"/>
        </w:rPr>
        <w:t>6、企业年终书面表扬须提供企业开展表扬活动规定的制度和当次年度表扬活动的文件。</w:t>
      </w:r>
    </w:p>
    <w:p>
      <w:pPr>
        <w:ind w:firstLine="420"/>
        <w:rPr>
          <w:rFonts w:hint="eastAsia" w:ascii="仿宋" w:hAnsi="仿宋" w:eastAsia="仿宋"/>
          <w:szCs w:val="21"/>
        </w:rPr>
      </w:pPr>
      <w:r>
        <w:rPr>
          <w:rFonts w:hint="eastAsia" w:ascii="仿宋" w:hAnsi="仿宋" w:eastAsia="仿宋"/>
          <w:szCs w:val="21"/>
        </w:rPr>
        <w:t>7、论文指有关工程技术、工程经济和管理、行业发展的论文（包括中国建设监理协会</w:t>
      </w:r>
      <w:r>
        <w:rPr>
          <w:rFonts w:hint="eastAsia" w:ascii="仿宋" w:hAnsi="仿宋" w:eastAsia="仿宋"/>
          <w:szCs w:val="21"/>
          <w:lang w:eastAsia="zh-CN"/>
        </w:rPr>
        <w:t>、河北省建筑市场发展研究会</w:t>
      </w:r>
      <w:r>
        <w:rPr>
          <w:rFonts w:hint="eastAsia" w:ascii="仿宋" w:hAnsi="仿宋" w:eastAsia="仿宋"/>
          <w:szCs w:val="21"/>
        </w:rPr>
        <w:t>组织征文比赛的获奖文章）。</w:t>
      </w:r>
    </w:p>
    <w:p>
      <w:pPr>
        <w:jc w:val="left"/>
        <w:rPr>
          <w:rFonts w:hint="eastAsia" w:ascii="仿宋" w:hAnsi="仿宋" w:eastAsia="仿宋"/>
          <w:b/>
          <w:sz w:val="28"/>
          <w:szCs w:val="28"/>
        </w:rPr>
      </w:pPr>
      <w:r>
        <w:rPr>
          <w:rFonts w:hint="eastAsia" w:ascii="仿宋" w:hAnsi="仿宋" w:eastAsia="仿宋"/>
          <w:szCs w:val="21"/>
        </w:rPr>
        <w:t xml:space="preserve">附件2-3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b/>
          <w:sz w:val="28"/>
          <w:szCs w:val="28"/>
        </w:rPr>
        <w:t xml:space="preserve"> 个人会员不良信用信息评估标准表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20"/>
        <w:gridCol w:w="7242"/>
        <w:gridCol w:w="1260"/>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88" w:type="dxa"/>
            <w:noWrap w:val="0"/>
            <w:vAlign w:val="top"/>
          </w:tcPr>
          <w:p>
            <w:pPr>
              <w:jc w:val="center"/>
              <w:rPr>
                <w:rFonts w:hint="eastAsia" w:ascii="仿宋" w:hAnsi="仿宋" w:eastAsia="仿宋"/>
                <w:szCs w:val="21"/>
              </w:rPr>
            </w:pPr>
            <w:r>
              <w:rPr>
                <w:rFonts w:hint="eastAsia" w:ascii="仿宋" w:hAnsi="仿宋" w:eastAsia="仿宋"/>
                <w:szCs w:val="21"/>
              </w:rPr>
              <w:t>评估内容</w:t>
            </w:r>
          </w:p>
        </w:tc>
        <w:tc>
          <w:tcPr>
            <w:tcW w:w="1620" w:type="dxa"/>
            <w:noWrap w:val="0"/>
            <w:vAlign w:val="top"/>
          </w:tcPr>
          <w:p>
            <w:pPr>
              <w:jc w:val="center"/>
              <w:rPr>
                <w:rFonts w:hint="eastAsia" w:ascii="仿宋" w:hAnsi="仿宋" w:eastAsia="仿宋"/>
                <w:szCs w:val="21"/>
              </w:rPr>
            </w:pPr>
            <w:r>
              <w:rPr>
                <w:rFonts w:hint="eastAsia" w:ascii="仿宋" w:hAnsi="仿宋" w:eastAsia="仿宋"/>
                <w:szCs w:val="21"/>
              </w:rPr>
              <w:t>评估内容子项</w:t>
            </w:r>
          </w:p>
        </w:tc>
        <w:tc>
          <w:tcPr>
            <w:tcW w:w="7242" w:type="dxa"/>
            <w:noWrap w:val="0"/>
            <w:vAlign w:val="top"/>
          </w:tcPr>
          <w:p>
            <w:pPr>
              <w:jc w:val="center"/>
              <w:rPr>
                <w:rFonts w:hint="eastAsia" w:ascii="仿宋" w:hAnsi="仿宋" w:eastAsia="仿宋"/>
                <w:szCs w:val="21"/>
              </w:rPr>
            </w:pPr>
            <w:r>
              <w:rPr>
                <w:rFonts w:hint="eastAsia" w:ascii="仿宋" w:hAnsi="仿宋" w:eastAsia="仿宋"/>
                <w:szCs w:val="21"/>
              </w:rPr>
              <w:t>评估标准</w:t>
            </w:r>
          </w:p>
        </w:tc>
        <w:tc>
          <w:tcPr>
            <w:tcW w:w="1260" w:type="dxa"/>
            <w:noWrap w:val="0"/>
            <w:vAlign w:val="top"/>
          </w:tcPr>
          <w:p>
            <w:pPr>
              <w:jc w:val="center"/>
              <w:rPr>
                <w:rFonts w:hint="eastAsia" w:ascii="仿宋" w:hAnsi="仿宋" w:eastAsia="仿宋"/>
                <w:szCs w:val="21"/>
              </w:rPr>
            </w:pPr>
            <w:r>
              <w:rPr>
                <w:rFonts w:hint="eastAsia" w:ascii="仿宋" w:hAnsi="仿宋" w:eastAsia="仿宋"/>
                <w:szCs w:val="21"/>
                <w:lang w:eastAsia="zh-CN"/>
              </w:rPr>
              <w:t>自评得分</w:t>
            </w:r>
          </w:p>
        </w:tc>
        <w:tc>
          <w:tcPr>
            <w:tcW w:w="2805" w:type="dxa"/>
            <w:noWrap w:val="0"/>
            <w:vAlign w:val="top"/>
          </w:tcPr>
          <w:p>
            <w:pPr>
              <w:jc w:val="center"/>
              <w:rPr>
                <w:rFonts w:hint="eastAsia" w:ascii="仿宋" w:hAnsi="仿宋" w:eastAsia="仿宋"/>
                <w:szCs w:val="21"/>
                <w:lang w:eastAsia="zh-CN"/>
              </w:rPr>
            </w:pPr>
            <w:r>
              <w:rPr>
                <w:rFonts w:hint="eastAsia" w:ascii="仿宋" w:hAnsi="仿宋" w:eastAsia="仿宋"/>
                <w:szCs w:val="21"/>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noWrap w:val="0"/>
            <w:vAlign w:val="top"/>
          </w:tcPr>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sz w:val="28"/>
                <w:szCs w:val="28"/>
              </w:rPr>
              <w:t>不良</w:t>
            </w:r>
          </w:p>
          <w:p>
            <w:pPr>
              <w:jc w:val="center"/>
              <w:rPr>
                <w:rFonts w:hint="eastAsia" w:ascii="仿宋" w:hAnsi="仿宋" w:eastAsia="仿宋"/>
                <w:sz w:val="28"/>
                <w:szCs w:val="28"/>
              </w:rPr>
            </w:pPr>
            <w:r>
              <w:rPr>
                <w:rFonts w:hint="eastAsia" w:ascii="仿宋" w:hAnsi="仿宋" w:eastAsia="仿宋"/>
                <w:sz w:val="28"/>
                <w:szCs w:val="28"/>
              </w:rPr>
              <w:t>信用</w:t>
            </w:r>
          </w:p>
          <w:p>
            <w:pPr>
              <w:jc w:val="center"/>
              <w:rPr>
                <w:rFonts w:hint="eastAsia" w:ascii="仿宋" w:hAnsi="仿宋" w:eastAsia="仿宋"/>
                <w:sz w:val="28"/>
                <w:szCs w:val="28"/>
              </w:rPr>
            </w:pPr>
            <w:r>
              <w:rPr>
                <w:rFonts w:hint="eastAsia" w:ascii="仿宋" w:hAnsi="仿宋" w:eastAsia="仿宋"/>
                <w:sz w:val="28"/>
                <w:szCs w:val="28"/>
              </w:rPr>
              <w:t>信息</w:t>
            </w:r>
          </w:p>
          <w:p>
            <w:pPr>
              <w:jc w:val="center"/>
              <w:rPr>
                <w:rFonts w:hint="eastAsia" w:ascii="仿宋" w:hAnsi="仿宋" w:eastAsia="仿宋"/>
                <w:sz w:val="28"/>
                <w:szCs w:val="28"/>
              </w:rPr>
            </w:pPr>
            <w:r>
              <w:rPr>
                <w:rFonts w:hint="eastAsia" w:ascii="仿宋" w:hAnsi="仿宋" w:eastAsia="仿宋"/>
                <w:sz w:val="28"/>
                <w:szCs w:val="28"/>
              </w:rPr>
              <w:t>100</w:t>
            </w:r>
          </w:p>
          <w:p>
            <w:pPr>
              <w:jc w:val="center"/>
              <w:rPr>
                <w:rFonts w:hint="eastAsia" w:ascii="仿宋" w:hAnsi="仿宋" w:eastAsia="仿宋"/>
                <w:szCs w:val="21"/>
              </w:rPr>
            </w:pPr>
            <w:r>
              <w:rPr>
                <w:rFonts w:hint="eastAsia" w:ascii="仿宋" w:hAnsi="仿宋" w:eastAsia="仿宋"/>
                <w:sz w:val="28"/>
                <w:szCs w:val="28"/>
              </w:rPr>
              <w:t>分</w:t>
            </w: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不良行为</w:t>
            </w:r>
          </w:p>
          <w:p>
            <w:pPr>
              <w:jc w:val="center"/>
              <w:rPr>
                <w:rFonts w:hint="eastAsia" w:ascii="仿宋" w:hAnsi="仿宋" w:eastAsia="仿宋"/>
                <w:szCs w:val="21"/>
              </w:rPr>
            </w:pPr>
            <w:r>
              <w:rPr>
                <w:rFonts w:hint="eastAsia" w:ascii="仿宋" w:hAnsi="仿宋" w:eastAsia="仿宋"/>
                <w:szCs w:val="21"/>
              </w:rPr>
              <w:t>30分</w:t>
            </w:r>
          </w:p>
        </w:tc>
        <w:tc>
          <w:tcPr>
            <w:tcW w:w="7242" w:type="dxa"/>
            <w:noWrap w:val="0"/>
            <w:vAlign w:val="top"/>
          </w:tcPr>
          <w:p>
            <w:pPr>
              <w:rPr>
                <w:rFonts w:hint="eastAsia" w:ascii="仿宋" w:hAnsi="仿宋" w:eastAsia="仿宋"/>
                <w:szCs w:val="21"/>
              </w:rPr>
            </w:pPr>
            <w:r>
              <w:rPr>
                <w:rFonts w:hint="eastAsia" w:ascii="仿宋" w:hAnsi="仿宋" w:eastAsia="仿宋"/>
                <w:szCs w:val="21"/>
              </w:rPr>
              <w:t>执业证挂靠扣10分；每一次严重不良行为记录扣5分；每一次一般不良行为记录扣3分；每一次县级政府及以上主管部门书面通报批评扣3分。</w:t>
            </w:r>
          </w:p>
        </w:tc>
        <w:tc>
          <w:tcPr>
            <w:tcW w:w="1260" w:type="dxa"/>
            <w:noWrap w:val="0"/>
            <w:vAlign w:val="top"/>
          </w:tcPr>
          <w:p>
            <w:pPr>
              <w:rPr>
                <w:rFonts w:hint="eastAsia" w:ascii="仿宋" w:hAnsi="仿宋" w:eastAsia="仿宋"/>
                <w:szCs w:val="21"/>
              </w:rPr>
            </w:pPr>
          </w:p>
        </w:tc>
        <w:tc>
          <w:tcPr>
            <w:tcW w:w="2805" w:type="dxa"/>
            <w:noWrap w:val="0"/>
            <w:vAlign w:val="top"/>
          </w:tcPr>
          <w:p>
            <w:pPr>
              <w:rPr>
                <w:rFonts w:hint="eastAsia" w:ascii="仿宋" w:hAnsi="仿宋" w:eastAsia="仿宋"/>
                <w:szCs w:val="21"/>
              </w:rPr>
            </w:pPr>
            <w:r>
              <w:rPr>
                <w:rFonts w:hint="eastAsia" w:ascii="仿宋" w:hAnsi="仿宋" w:eastAsia="仿宋"/>
                <w:szCs w:val="21"/>
              </w:rPr>
              <w:t>总监含项目和个人。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hint="eastAsia" w:ascii="仿宋" w:hAnsi="仿宋" w:eastAsia="仿宋"/>
                <w:szCs w:val="21"/>
              </w:rPr>
            </w:pP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质量和安全</w:t>
            </w:r>
          </w:p>
          <w:p>
            <w:pPr>
              <w:jc w:val="center"/>
              <w:rPr>
                <w:rFonts w:hint="eastAsia" w:ascii="仿宋" w:hAnsi="仿宋" w:eastAsia="仿宋"/>
                <w:szCs w:val="21"/>
              </w:rPr>
            </w:pPr>
            <w:r>
              <w:rPr>
                <w:rFonts w:hint="eastAsia" w:ascii="仿宋" w:hAnsi="仿宋" w:eastAsia="仿宋"/>
                <w:szCs w:val="21"/>
              </w:rPr>
              <w:t>生产考核</w:t>
            </w:r>
          </w:p>
          <w:p>
            <w:pPr>
              <w:jc w:val="center"/>
              <w:rPr>
                <w:rFonts w:hint="eastAsia" w:ascii="仿宋" w:hAnsi="仿宋" w:eastAsia="仿宋"/>
                <w:szCs w:val="21"/>
              </w:rPr>
            </w:pPr>
            <w:r>
              <w:rPr>
                <w:rFonts w:hint="eastAsia" w:ascii="仿宋" w:hAnsi="仿宋" w:eastAsia="仿宋"/>
                <w:szCs w:val="21"/>
              </w:rPr>
              <w:t>30分</w:t>
            </w:r>
          </w:p>
        </w:tc>
        <w:tc>
          <w:tcPr>
            <w:tcW w:w="7242" w:type="dxa"/>
            <w:noWrap w:val="0"/>
            <w:vAlign w:val="top"/>
          </w:tcPr>
          <w:p>
            <w:pPr>
              <w:rPr>
                <w:rFonts w:hint="default" w:ascii="仿宋" w:hAnsi="仿宋" w:eastAsia="仿宋"/>
                <w:color w:val="FF0000"/>
                <w:szCs w:val="21"/>
                <w:lang w:val="en-US" w:eastAsia="zh-CN"/>
              </w:rPr>
            </w:pPr>
            <w:r>
              <w:rPr>
                <w:rFonts w:hint="eastAsia" w:ascii="仿宋" w:hAnsi="仿宋" w:eastAsia="仿宋"/>
                <w:color w:val="FF0000"/>
                <w:szCs w:val="21"/>
                <w:lang w:val="en-US" w:eastAsia="zh-CN"/>
              </w:rPr>
              <w:t>每发生一次质量、安全监理责任落实不到位情况扣5分</w:t>
            </w:r>
            <w:r>
              <w:rPr>
                <w:rFonts w:hint="eastAsia" w:ascii="仿宋" w:hAnsi="仿宋" w:eastAsia="仿宋"/>
                <w:color w:val="FF0000"/>
                <w:szCs w:val="21"/>
                <w:lang w:eastAsia="zh-CN"/>
              </w:rPr>
              <w:t>；</w:t>
            </w:r>
            <w:r>
              <w:rPr>
                <w:rFonts w:hint="eastAsia" w:ascii="仿宋" w:hAnsi="仿宋" w:eastAsia="仿宋"/>
                <w:color w:val="FF0000"/>
                <w:szCs w:val="21"/>
                <w:lang w:val="en-US" w:eastAsia="zh-CN"/>
              </w:rPr>
              <w:t>每出现一次质量、安全方案审批不合格扣2分；每出现一次应下发监理或整改通知未下发现象扣2分；每出现一次建设行政主管部门下发的整改通知扣2分。</w:t>
            </w:r>
          </w:p>
          <w:p>
            <w:pPr>
              <w:rPr>
                <w:rFonts w:hint="eastAsia" w:ascii="仿宋" w:hAnsi="仿宋" w:eastAsia="仿宋"/>
                <w:szCs w:val="21"/>
              </w:rPr>
            </w:pPr>
            <w:r>
              <w:rPr>
                <w:rFonts w:hint="eastAsia" w:ascii="仿宋" w:hAnsi="仿宋" w:eastAsia="仿宋"/>
                <w:color w:val="FF0000"/>
                <w:szCs w:val="21"/>
                <w:lang w:val="en-US" w:eastAsia="zh-CN"/>
              </w:rPr>
              <w:t>备注：总监包括项目和个人，以通报等公开信息、经核实的投诉或现场检查、资料核查为准。</w:t>
            </w:r>
          </w:p>
        </w:tc>
        <w:tc>
          <w:tcPr>
            <w:tcW w:w="1260" w:type="dxa"/>
            <w:noWrap w:val="0"/>
            <w:vAlign w:val="top"/>
          </w:tcPr>
          <w:p>
            <w:pPr>
              <w:rPr>
                <w:rFonts w:hint="eastAsia" w:ascii="仿宋" w:hAnsi="仿宋" w:eastAsia="仿宋"/>
                <w:szCs w:val="21"/>
              </w:rPr>
            </w:pPr>
          </w:p>
        </w:tc>
        <w:tc>
          <w:tcPr>
            <w:tcW w:w="2805" w:type="dxa"/>
            <w:noWrap w:val="0"/>
            <w:vAlign w:val="top"/>
          </w:tcPr>
          <w:p>
            <w:pP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hint="eastAsia" w:ascii="仿宋" w:hAnsi="仿宋" w:eastAsia="仿宋"/>
                <w:szCs w:val="21"/>
              </w:rPr>
            </w:pP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黑名单</w:t>
            </w:r>
          </w:p>
          <w:p>
            <w:pPr>
              <w:jc w:val="center"/>
              <w:rPr>
                <w:rFonts w:hint="eastAsia" w:ascii="仿宋" w:hAnsi="仿宋" w:eastAsia="仿宋"/>
                <w:szCs w:val="21"/>
              </w:rPr>
            </w:pPr>
            <w:r>
              <w:rPr>
                <w:rFonts w:hint="eastAsia" w:ascii="仿宋" w:hAnsi="仿宋" w:eastAsia="仿宋"/>
                <w:szCs w:val="21"/>
              </w:rPr>
              <w:t>15分</w:t>
            </w:r>
          </w:p>
        </w:tc>
        <w:tc>
          <w:tcPr>
            <w:tcW w:w="7242" w:type="dxa"/>
            <w:noWrap w:val="0"/>
            <w:vAlign w:val="top"/>
          </w:tcPr>
          <w:p>
            <w:pPr>
              <w:rPr>
                <w:rFonts w:hint="eastAsia" w:ascii="仿宋" w:hAnsi="仿宋" w:eastAsia="仿宋"/>
                <w:szCs w:val="21"/>
              </w:rPr>
            </w:pPr>
          </w:p>
          <w:p>
            <w:pPr>
              <w:rPr>
                <w:rFonts w:hint="eastAsia" w:ascii="仿宋" w:hAnsi="仿宋" w:eastAsia="仿宋"/>
                <w:szCs w:val="21"/>
              </w:rPr>
            </w:pPr>
            <w:r>
              <w:rPr>
                <w:rFonts w:hint="eastAsia" w:ascii="仿宋" w:hAnsi="仿宋" w:eastAsia="仿宋"/>
                <w:szCs w:val="21"/>
              </w:rPr>
              <w:t>每一次被列入黑名单扣15分。</w:t>
            </w:r>
          </w:p>
        </w:tc>
        <w:tc>
          <w:tcPr>
            <w:tcW w:w="1260" w:type="dxa"/>
            <w:noWrap w:val="0"/>
            <w:vAlign w:val="top"/>
          </w:tcPr>
          <w:p>
            <w:pPr>
              <w:rPr>
                <w:rFonts w:hint="eastAsia" w:ascii="仿宋" w:hAnsi="仿宋" w:eastAsia="仿宋"/>
                <w:szCs w:val="21"/>
              </w:rPr>
            </w:pPr>
          </w:p>
        </w:tc>
        <w:tc>
          <w:tcPr>
            <w:tcW w:w="2805" w:type="dxa"/>
            <w:noWrap w:val="0"/>
            <w:vAlign w:val="top"/>
          </w:tcPr>
          <w:p>
            <w:pPr>
              <w:rPr>
                <w:rFonts w:hint="eastAsia" w:ascii="仿宋" w:hAnsi="仿宋" w:eastAsia="仿宋" w:cs="Times New Roman"/>
                <w:kern w:val="2"/>
                <w:sz w:val="21"/>
                <w:szCs w:val="21"/>
                <w:lang w:val="en-US" w:eastAsia="zh-CN" w:bidi="ar-SA"/>
              </w:rPr>
            </w:pPr>
            <w:r>
              <w:rPr>
                <w:rFonts w:hint="eastAsia" w:ascii="仿宋" w:hAnsi="仿宋" w:eastAsia="仿宋"/>
                <w:szCs w:val="21"/>
              </w:rPr>
              <w:t>包括政府和行业协会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188" w:type="dxa"/>
            <w:vMerge w:val="continue"/>
            <w:noWrap w:val="0"/>
            <w:vAlign w:val="top"/>
          </w:tcPr>
          <w:p>
            <w:pPr>
              <w:rPr>
                <w:rFonts w:hint="eastAsia" w:ascii="仿宋" w:hAnsi="仿宋" w:eastAsia="仿宋"/>
                <w:szCs w:val="21"/>
              </w:rPr>
            </w:pP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信息失真</w:t>
            </w:r>
          </w:p>
          <w:p>
            <w:pPr>
              <w:jc w:val="center"/>
              <w:rPr>
                <w:rFonts w:hint="eastAsia" w:ascii="仿宋" w:hAnsi="仿宋" w:eastAsia="仿宋"/>
                <w:szCs w:val="21"/>
              </w:rPr>
            </w:pPr>
            <w:r>
              <w:rPr>
                <w:rFonts w:hint="eastAsia" w:ascii="仿宋" w:hAnsi="仿宋" w:eastAsia="仿宋"/>
                <w:szCs w:val="21"/>
              </w:rPr>
              <w:t>15分</w:t>
            </w:r>
          </w:p>
        </w:tc>
        <w:tc>
          <w:tcPr>
            <w:tcW w:w="7242" w:type="dxa"/>
            <w:noWrap w:val="0"/>
            <w:vAlign w:val="top"/>
          </w:tcPr>
          <w:p>
            <w:pPr>
              <w:rPr>
                <w:rFonts w:hint="eastAsia" w:ascii="仿宋" w:hAnsi="仿宋" w:eastAsia="仿宋"/>
                <w:szCs w:val="21"/>
              </w:rPr>
            </w:pPr>
          </w:p>
          <w:p>
            <w:pPr>
              <w:rPr>
                <w:rFonts w:hint="eastAsia" w:ascii="仿宋" w:hAnsi="仿宋" w:eastAsia="仿宋"/>
                <w:szCs w:val="21"/>
              </w:rPr>
            </w:pPr>
            <w:r>
              <w:rPr>
                <w:rFonts w:hint="eastAsia" w:ascii="仿宋" w:hAnsi="仿宋" w:eastAsia="仿宋"/>
                <w:szCs w:val="21"/>
              </w:rPr>
              <w:t>每发生一项相关信息资料造假扣5分。</w:t>
            </w:r>
          </w:p>
        </w:tc>
        <w:tc>
          <w:tcPr>
            <w:tcW w:w="1260" w:type="dxa"/>
            <w:noWrap w:val="0"/>
            <w:vAlign w:val="top"/>
          </w:tcPr>
          <w:p>
            <w:pPr>
              <w:rPr>
                <w:rFonts w:hint="eastAsia" w:ascii="仿宋" w:hAnsi="仿宋" w:eastAsia="仿宋"/>
                <w:szCs w:val="21"/>
              </w:rPr>
            </w:pPr>
          </w:p>
        </w:tc>
        <w:tc>
          <w:tcPr>
            <w:tcW w:w="2805" w:type="dxa"/>
            <w:noWrap w:val="0"/>
            <w:vAlign w:val="top"/>
          </w:tcPr>
          <w:p>
            <w:pP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hint="eastAsia" w:ascii="仿宋" w:hAnsi="仿宋" w:eastAsia="仿宋"/>
                <w:szCs w:val="21"/>
              </w:rPr>
            </w:pPr>
          </w:p>
        </w:tc>
        <w:tc>
          <w:tcPr>
            <w:tcW w:w="1620" w:type="dxa"/>
            <w:noWrap w:val="0"/>
            <w:vAlign w:val="center"/>
          </w:tcPr>
          <w:p>
            <w:pPr>
              <w:jc w:val="center"/>
              <w:rPr>
                <w:rFonts w:hint="eastAsia" w:ascii="仿宋" w:hAnsi="仿宋" w:eastAsia="仿宋"/>
                <w:szCs w:val="21"/>
              </w:rPr>
            </w:pPr>
            <w:r>
              <w:rPr>
                <w:rFonts w:hint="eastAsia" w:ascii="仿宋" w:hAnsi="仿宋" w:eastAsia="仿宋"/>
                <w:szCs w:val="21"/>
              </w:rPr>
              <w:t>职业道德缺失</w:t>
            </w:r>
          </w:p>
          <w:p>
            <w:pPr>
              <w:jc w:val="center"/>
              <w:rPr>
                <w:rFonts w:hint="eastAsia" w:ascii="仿宋" w:hAnsi="仿宋" w:eastAsia="仿宋"/>
                <w:szCs w:val="21"/>
              </w:rPr>
            </w:pPr>
            <w:r>
              <w:rPr>
                <w:rFonts w:hint="eastAsia" w:ascii="仿宋" w:hAnsi="仿宋" w:eastAsia="仿宋"/>
                <w:szCs w:val="21"/>
              </w:rPr>
              <w:t>10分</w:t>
            </w:r>
          </w:p>
        </w:tc>
        <w:tc>
          <w:tcPr>
            <w:tcW w:w="7242" w:type="dxa"/>
            <w:noWrap w:val="0"/>
            <w:vAlign w:val="top"/>
          </w:tcPr>
          <w:p>
            <w:pPr>
              <w:rPr>
                <w:rFonts w:hint="eastAsia" w:ascii="仿宋" w:hAnsi="仿宋" w:eastAsia="仿宋"/>
                <w:szCs w:val="21"/>
              </w:rPr>
            </w:pPr>
          </w:p>
          <w:p>
            <w:pPr>
              <w:rPr>
                <w:rFonts w:hint="eastAsia" w:ascii="仿宋" w:hAnsi="仿宋" w:eastAsia="仿宋"/>
                <w:szCs w:val="21"/>
              </w:rPr>
            </w:pPr>
            <w:r>
              <w:rPr>
                <w:rFonts w:hint="eastAsia" w:ascii="仿宋" w:hAnsi="仿宋" w:eastAsia="仿宋"/>
                <w:szCs w:val="21"/>
              </w:rPr>
              <w:t>每发生一次职业道德缺失行为的扣10分。</w:t>
            </w:r>
          </w:p>
        </w:tc>
        <w:tc>
          <w:tcPr>
            <w:tcW w:w="1260" w:type="dxa"/>
            <w:noWrap w:val="0"/>
            <w:vAlign w:val="top"/>
          </w:tcPr>
          <w:p>
            <w:pPr>
              <w:rPr>
                <w:rFonts w:hint="eastAsia" w:ascii="仿宋" w:hAnsi="仿宋" w:eastAsia="仿宋"/>
                <w:szCs w:val="21"/>
              </w:rPr>
            </w:pPr>
          </w:p>
        </w:tc>
        <w:tc>
          <w:tcPr>
            <w:tcW w:w="2805" w:type="dxa"/>
            <w:noWrap w:val="0"/>
            <w:vAlign w:val="top"/>
          </w:tcPr>
          <w:p>
            <w:pPr>
              <w:rPr>
                <w:rFonts w:hint="eastAsia" w:ascii="仿宋" w:hAnsi="仿宋" w:eastAsia="仿宋"/>
                <w:szCs w:val="21"/>
              </w:rPr>
            </w:pPr>
          </w:p>
        </w:tc>
      </w:tr>
    </w:tbl>
    <w:p>
      <w:pPr>
        <w:ind w:firstLine="420" w:firstLineChars="200"/>
        <w:rPr>
          <w:rFonts w:hint="eastAsia" w:ascii="仿宋" w:hAnsi="仿宋" w:eastAsia="仿宋"/>
          <w:szCs w:val="21"/>
        </w:rPr>
      </w:pPr>
      <w:r>
        <w:rPr>
          <w:rFonts w:hint="eastAsia" w:ascii="仿宋" w:hAnsi="仿宋" w:eastAsia="仿宋"/>
          <w:szCs w:val="21"/>
        </w:rPr>
        <w:t>注：</w:t>
      </w:r>
    </w:p>
    <w:p>
      <w:pPr>
        <w:ind w:firstLine="420" w:firstLineChars="200"/>
        <w:rPr>
          <w:rFonts w:hint="eastAsia" w:ascii="仿宋" w:hAnsi="仿宋" w:eastAsia="仿宋"/>
          <w:szCs w:val="21"/>
        </w:rPr>
      </w:pPr>
      <w:r>
        <w:rPr>
          <w:rFonts w:hint="eastAsia" w:ascii="仿宋" w:hAnsi="仿宋" w:eastAsia="仿宋"/>
          <w:szCs w:val="21"/>
        </w:rPr>
        <w:t>1、违规及其他扣分项必须是评估前近2年内的处罚，处罚以发文时间为准。</w:t>
      </w:r>
    </w:p>
    <w:p>
      <w:pPr>
        <w:ind w:firstLine="420" w:firstLineChars="200"/>
        <w:rPr>
          <w:rFonts w:hint="eastAsia" w:ascii="仿宋" w:hAnsi="仿宋" w:eastAsia="仿宋"/>
          <w:szCs w:val="21"/>
        </w:rPr>
      </w:pPr>
      <w:r>
        <w:rPr>
          <w:rFonts w:hint="eastAsia" w:ascii="仿宋" w:hAnsi="仿宋" w:eastAsia="仿宋"/>
          <w:szCs w:val="21"/>
        </w:rPr>
        <w:t>2、每项评估内容子项扣分不得超过规定的分值。</w:t>
      </w:r>
    </w:p>
    <w:p>
      <w:pPr>
        <w:ind w:firstLine="420" w:firstLineChars="200"/>
        <w:rPr>
          <w:rFonts w:hint="eastAsia" w:ascii="仿宋" w:hAnsi="仿宋" w:eastAsia="仿宋"/>
          <w:szCs w:val="21"/>
        </w:rPr>
      </w:pPr>
      <w:r>
        <w:rPr>
          <w:rFonts w:hint="eastAsia" w:ascii="仿宋" w:hAnsi="仿宋" w:eastAsia="仿宋"/>
          <w:szCs w:val="21"/>
        </w:rPr>
        <w:t>3、评估时必须如实提供相关不良信息材料，无相关不良信息的由所在单位提供“无相关不良信用信息承诺书”，并加盖单位行政公章。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E51"/>
    <w:multiLevelType w:val="multilevel"/>
    <w:tmpl w:val="02B75E5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27139"/>
    <w:rsid w:val="085F3ED1"/>
    <w:rsid w:val="15AF212E"/>
    <w:rsid w:val="2452715C"/>
    <w:rsid w:val="33E23C89"/>
    <w:rsid w:val="4C5A553E"/>
    <w:rsid w:val="51FE68CC"/>
    <w:rsid w:val="5D78106B"/>
    <w:rsid w:val="7092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2020-09-17T07:12:00Z</dcterms:created>
  <dc:creator>Administrator</dc:creator>
  <cp:lastModifiedBy>Administrator</cp:lastModifiedBy>
  <cp:lastPrinted>2020-09-23T06:39:00Z</cp:lastPrinted>
  <dcterms:modified xsi:type="dcterms:W3CDTF">2020-10-13T06:41:29Z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