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 xml:space="preserve">1   </w:t>
      </w:r>
      <w:r>
        <w:rPr>
          <w:rFonts w:hint="eastAsia" w:ascii="仿宋" w:hAnsi="仿宋" w:eastAsia="仿宋" w:cs="仿宋"/>
          <w:sz w:val="32"/>
          <w:szCs w:val="32"/>
          <w:lang w:val="en-US" w:eastAsia="zh-CN"/>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单位会员信用评估标准</w:t>
      </w:r>
    </w:p>
    <w:p>
      <w:pPr>
        <w:jc w:val="left"/>
        <w:rPr>
          <w:rFonts w:ascii="仿宋" w:hAnsi="仿宋" w:eastAsia="仿宋"/>
          <w:szCs w:val="21"/>
        </w:rPr>
      </w:pPr>
      <w:r>
        <w:rPr>
          <w:rFonts w:hint="eastAsia" w:ascii="仿宋" w:hAnsi="仿宋" w:eastAsia="仿宋"/>
          <w:szCs w:val="21"/>
        </w:rPr>
        <w:t>附件</w:t>
      </w:r>
      <w:r>
        <w:rPr>
          <w:rFonts w:hint="eastAsia" w:ascii="仿宋" w:hAnsi="仿宋" w:eastAsia="仿宋"/>
          <w:szCs w:val="21"/>
          <w:lang w:val="en-US" w:eastAsia="zh-CN"/>
        </w:rPr>
        <w:t xml:space="preserve">1-1                                            </w:t>
      </w:r>
      <w:r>
        <w:rPr>
          <w:rFonts w:hint="eastAsia" w:ascii="仿宋" w:hAnsi="仿宋" w:eastAsia="仿宋"/>
          <w:b/>
          <w:sz w:val="28"/>
          <w:szCs w:val="28"/>
        </w:rPr>
        <w:t>单位会员基本信息评估表</w:t>
      </w:r>
    </w:p>
    <w:tbl>
      <w:tblPr>
        <w:tblStyle w:val="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84"/>
        <w:gridCol w:w="6352"/>
        <w:gridCol w:w="1063"/>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61" w:type="dxa"/>
            <w:vAlign w:val="center"/>
          </w:tcPr>
          <w:p>
            <w:pPr>
              <w:jc w:val="center"/>
              <w:rPr>
                <w:rFonts w:ascii="仿宋" w:hAnsi="仿宋" w:eastAsia="仿宋"/>
                <w:szCs w:val="21"/>
              </w:rPr>
            </w:pPr>
            <w:r>
              <w:rPr>
                <w:rFonts w:hint="eastAsia" w:ascii="仿宋" w:hAnsi="仿宋" w:eastAsia="仿宋"/>
                <w:szCs w:val="21"/>
              </w:rPr>
              <w:t>评估内容</w:t>
            </w:r>
          </w:p>
        </w:tc>
        <w:tc>
          <w:tcPr>
            <w:tcW w:w="1484" w:type="dxa"/>
            <w:vAlign w:val="center"/>
          </w:tcPr>
          <w:p>
            <w:pPr>
              <w:jc w:val="center"/>
              <w:rPr>
                <w:rFonts w:ascii="仿宋" w:hAnsi="仿宋" w:eastAsia="仿宋"/>
                <w:szCs w:val="21"/>
              </w:rPr>
            </w:pPr>
            <w:r>
              <w:rPr>
                <w:rFonts w:hint="eastAsia" w:ascii="仿宋" w:hAnsi="仿宋" w:eastAsia="仿宋"/>
                <w:szCs w:val="21"/>
              </w:rPr>
              <w:t>评估内容子项</w:t>
            </w:r>
          </w:p>
        </w:tc>
        <w:tc>
          <w:tcPr>
            <w:tcW w:w="6352" w:type="dxa"/>
            <w:vAlign w:val="center"/>
          </w:tcPr>
          <w:p>
            <w:pPr>
              <w:jc w:val="center"/>
              <w:rPr>
                <w:rFonts w:ascii="仿宋" w:hAnsi="仿宋" w:eastAsia="仿宋"/>
                <w:szCs w:val="21"/>
              </w:rPr>
            </w:pPr>
            <w:r>
              <w:rPr>
                <w:rFonts w:hint="eastAsia" w:ascii="仿宋" w:hAnsi="仿宋" w:eastAsia="仿宋"/>
                <w:szCs w:val="21"/>
              </w:rPr>
              <w:t>评估标准</w:t>
            </w:r>
          </w:p>
        </w:tc>
        <w:tc>
          <w:tcPr>
            <w:tcW w:w="1063" w:type="dxa"/>
            <w:vAlign w:val="center"/>
          </w:tcPr>
          <w:p>
            <w:pPr>
              <w:jc w:val="center"/>
              <w:rPr>
                <w:rFonts w:ascii="仿宋" w:hAnsi="仿宋" w:eastAsia="仿宋"/>
                <w:szCs w:val="21"/>
              </w:rPr>
            </w:pPr>
            <w:r>
              <w:rPr>
                <w:rFonts w:hint="eastAsia" w:ascii="仿宋" w:hAnsi="仿宋" w:eastAsia="仿宋"/>
                <w:szCs w:val="21"/>
              </w:rPr>
              <w:t>自评得分</w:t>
            </w:r>
          </w:p>
        </w:tc>
        <w:tc>
          <w:tcPr>
            <w:tcW w:w="4323" w:type="dxa"/>
            <w:vAlign w:val="center"/>
          </w:tcPr>
          <w:p>
            <w:pPr>
              <w:jc w:val="center"/>
              <w:rPr>
                <w:rFonts w:ascii="仿宋" w:hAnsi="仿宋" w:eastAsia="仿宋"/>
                <w:szCs w:val="21"/>
              </w:rPr>
            </w:pPr>
            <w:r>
              <w:rPr>
                <w:rFonts w:hint="eastAsia" w:ascii="仿宋" w:hAnsi="仿宋" w:eastAsia="仿宋"/>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061" w:type="dxa"/>
            <w:vMerge w:val="restart"/>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基</w:t>
            </w:r>
          </w:p>
          <w:p>
            <w:pPr>
              <w:jc w:val="center"/>
              <w:rPr>
                <w:rFonts w:ascii="仿宋" w:hAnsi="仿宋" w:eastAsia="仿宋"/>
                <w:sz w:val="28"/>
                <w:szCs w:val="28"/>
              </w:rPr>
            </w:pPr>
            <w:r>
              <w:rPr>
                <w:rFonts w:hint="eastAsia" w:ascii="仿宋" w:hAnsi="仿宋" w:eastAsia="仿宋"/>
                <w:sz w:val="28"/>
                <w:szCs w:val="28"/>
              </w:rPr>
              <w:t>本</w:t>
            </w:r>
          </w:p>
          <w:p>
            <w:pPr>
              <w:jc w:val="center"/>
              <w:rPr>
                <w:rFonts w:ascii="仿宋" w:hAnsi="仿宋" w:eastAsia="仿宋"/>
                <w:sz w:val="28"/>
                <w:szCs w:val="28"/>
              </w:rPr>
            </w:pPr>
            <w:r>
              <w:rPr>
                <w:rFonts w:hint="eastAsia" w:ascii="仿宋" w:hAnsi="仿宋" w:eastAsia="仿宋"/>
                <w:sz w:val="28"/>
                <w:szCs w:val="28"/>
              </w:rPr>
              <w:t>信</w:t>
            </w:r>
          </w:p>
          <w:p>
            <w:pPr>
              <w:jc w:val="center"/>
              <w:rPr>
                <w:rFonts w:ascii="仿宋" w:hAnsi="仿宋" w:eastAsia="仿宋"/>
                <w:sz w:val="28"/>
                <w:szCs w:val="28"/>
              </w:rPr>
            </w:pPr>
            <w:r>
              <w:rPr>
                <w:rFonts w:hint="eastAsia" w:ascii="仿宋" w:hAnsi="仿宋" w:eastAsia="仿宋"/>
                <w:sz w:val="28"/>
                <w:szCs w:val="28"/>
              </w:rPr>
              <w:t>息</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100</w:t>
            </w:r>
          </w:p>
          <w:p>
            <w:pPr>
              <w:jc w:val="center"/>
              <w:rPr>
                <w:rFonts w:ascii="仿宋" w:hAnsi="仿宋" w:eastAsia="仿宋"/>
                <w:szCs w:val="21"/>
              </w:rPr>
            </w:pPr>
            <w:r>
              <w:rPr>
                <w:rFonts w:hint="eastAsia" w:ascii="仿宋" w:hAnsi="仿宋" w:eastAsia="仿宋"/>
                <w:sz w:val="28"/>
                <w:szCs w:val="28"/>
              </w:rPr>
              <w:t>分</w:t>
            </w:r>
          </w:p>
        </w:tc>
        <w:tc>
          <w:tcPr>
            <w:tcW w:w="1484" w:type="dxa"/>
          </w:tcPr>
          <w:p>
            <w:pPr>
              <w:jc w:val="center"/>
              <w:rPr>
                <w:rFonts w:ascii="仿宋" w:hAnsi="仿宋" w:eastAsia="仿宋"/>
                <w:szCs w:val="21"/>
              </w:rPr>
            </w:pPr>
            <w:r>
              <w:rPr>
                <w:rFonts w:hint="eastAsia" w:ascii="仿宋" w:hAnsi="仿宋" w:eastAsia="仿宋"/>
                <w:szCs w:val="21"/>
              </w:rPr>
              <w:t>企业资质</w:t>
            </w:r>
          </w:p>
          <w:p>
            <w:pPr>
              <w:jc w:val="center"/>
              <w:rPr>
                <w:rFonts w:ascii="仿宋" w:hAnsi="仿宋" w:eastAsia="仿宋"/>
                <w:szCs w:val="21"/>
              </w:rPr>
            </w:pPr>
            <w:r>
              <w:rPr>
                <w:rFonts w:hint="eastAsia" w:ascii="仿宋" w:hAnsi="仿宋" w:eastAsia="仿宋"/>
                <w:szCs w:val="21"/>
              </w:rPr>
              <w:t>20分</w:t>
            </w:r>
          </w:p>
        </w:tc>
        <w:tc>
          <w:tcPr>
            <w:tcW w:w="6352" w:type="dxa"/>
          </w:tcPr>
          <w:p>
            <w:pPr>
              <w:rPr>
                <w:rFonts w:ascii="仿宋" w:hAnsi="仿宋" w:eastAsia="仿宋"/>
                <w:szCs w:val="21"/>
              </w:rPr>
            </w:pPr>
            <w:r>
              <w:rPr>
                <w:rFonts w:hint="eastAsia" w:ascii="仿宋" w:hAnsi="仿宋" w:eastAsia="仿宋"/>
                <w:szCs w:val="21"/>
              </w:rPr>
              <w:t>企业各项注册条件满足规定计20分（每缺一名注册工程师扣2分）。</w:t>
            </w:r>
          </w:p>
          <w:p>
            <w:pPr>
              <w:rPr>
                <w:rFonts w:ascii="仿宋" w:hAnsi="仿宋" w:eastAsia="仿宋"/>
                <w:szCs w:val="21"/>
              </w:rPr>
            </w:pPr>
            <w:r>
              <w:rPr>
                <w:rFonts w:hint="eastAsia" w:ascii="仿宋" w:hAnsi="仿宋" w:eastAsia="仿宋"/>
                <w:szCs w:val="21"/>
              </w:rPr>
              <w:t>备注：对多个资质的企业扣分项进行叠加</w:t>
            </w:r>
            <w:r>
              <w:rPr>
                <w:rFonts w:hint="eastAsia" w:ascii="仿宋" w:hAnsi="仿宋" w:eastAsia="仿宋"/>
                <w:sz w:val="18"/>
                <w:szCs w:val="18"/>
              </w:rPr>
              <w:t>。</w:t>
            </w:r>
          </w:p>
        </w:tc>
        <w:tc>
          <w:tcPr>
            <w:tcW w:w="1063" w:type="dxa"/>
          </w:tcPr>
          <w:p>
            <w:pPr>
              <w:rPr>
                <w:rFonts w:ascii="仿宋" w:hAnsi="仿宋" w:eastAsia="仿宋"/>
                <w:szCs w:val="21"/>
              </w:rPr>
            </w:pPr>
          </w:p>
        </w:tc>
        <w:tc>
          <w:tcPr>
            <w:tcW w:w="4323" w:type="dxa"/>
          </w:tcPr>
          <w:p>
            <w:pPr>
              <w:spacing w:line="400" w:lineRule="exact"/>
              <w:rPr>
                <w:rFonts w:ascii="仿宋" w:hAnsi="仿宋" w:eastAsia="仿宋"/>
                <w:sz w:val="18"/>
                <w:szCs w:val="18"/>
              </w:rPr>
            </w:pPr>
            <w:r>
              <w:rPr>
                <w:rFonts w:hint="eastAsia" w:ascii="仿宋" w:hAnsi="仿宋" w:eastAsia="仿宋"/>
                <w:bCs/>
                <w:color w:val="000000"/>
                <w:szCs w:val="21"/>
              </w:rPr>
              <w:t>提供营业执照、资质等级证书、四库一平台注册人员截图。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Merge w:val="continue"/>
          </w:tcPr>
          <w:p>
            <w:pPr>
              <w:jc w:val="center"/>
              <w:rPr>
                <w:rFonts w:ascii="仿宋" w:hAnsi="仿宋" w:eastAsia="仿宋"/>
                <w:szCs w:val="21"/>
              </w:rPr>
            </w:pPr>
          </w:p>
        </w:tc>
        <w:tc>
          <w:tcPr>
            <w:tcW w:w="1484" w:type="dxa"/>
          </w:tcPr>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团队建设</w:t>
            </w:r>
          </w:p>
          <w:p>
            <w:pPr>
              <w:jc w:val="center"/>
              <w:rPr>
                <w:rFonts w:ascii="仿宋" w:hAnsi="仿宋" w:eastAsia="仿宋"/>
                <w:szCs w:val="21"/>
              </w:rPr>
            </w:pPr>
            <w:r>
              <w:rPr>
                <w:rFonts w:hint="eastAsia" w:ascii="仿宋" w:hAnsi="仿宋" w:eastAsia="仿宋"/>
                <w:szCs w:val="21"/>
              </w:rPr>
              <w:t>15分</w:t>
            </w:r>
          </w:p>
        </w:tc>
        <w:tc>
          <w:tcPr>
            <w:tcW w:w="6352" w:type="dxa"/>
          </w:tcPr>
          <w:p>
            <w:pPr>
              <w:rPr>
                <w:rFonts w:ascii="仿宋" w:hAnsi="仿宋" w:eastAsia="仿宋"/>
                <w:szCs w:val="21"/>
              </w:rPr>
            </w:pPr>
            <w:r>
              <w:rPr>
                <w:rFonts w:hint="eastAsia" w:ascii="仿宋" w:hAnsi="仿宋" w:eastAsia="仿宋"/>
                <w:szCs w:val="21"/>
              </w:rPr>
              <w:t>高级职称人员占员工总数比例达到20%以上的计5分，低于20%的计3分；国家注册工程师人员占员工总数比例达到20%以上的计5分，低于20%的计3分；大学本科以上人员占员工总数比例达到30%以上的计5分，低于30%的计3分。</w:t>
            </w:r>
          </w:p>
          <w:p>
            <w:pPr>
              <w:rPr>
                <w:rFonts w:ascii="仿宋" w:hAnsi="仿宋" w:eastAsia="仿宋"/>
                <w:szCs w:val="21"/>
              </w:rPr>
            </w:pPr>
            <w:r>
              <w:rPr>
                <w:rFonts w:hint="eastAsia" w:ascii="仿宋" w:hAnsi="仿宋" w:eastAsia="仿宋"/>
                <w:szCs w:val="21"/>
              </w:rPr>
              <w:t>备注：国家二级注册工程师不在计算之列。</w:t>
            </w:r>
          </w:p>
        </w:tc>
        <w:tc>
          <w:tcPr>
            <w:tcW w:w="1063" w:type="dxa"/>
          </w:tcPr>
          <w:p>
            <w:pPr>
              <w:rPr>
                <w:rFonts w:ascii="仿宋" w:hAnsi="仿宋" w:eastAsia="仿宋"/>
                <w:szCs w:val="21"/>
              </w:rPr>
            </w:pPr>
          </w:p>
        </w:tc>
        <w:tc>
          <w:tcPr>
            <w:tcW w:w="4323" w:type="dxa"/>
          </w:tcPr>
          <w:p>
            <w:pPr>
              <w:rPr>
                <w:rFonts w:ascii="仿宋" w:hAnsi="仿宋" w:eastAsia="仿宋"/>
                <w:szCs w:val="21"/>
              </w:rPr>
            </w:pPr>
            <w:r>
              <w:rPr>
                <w:rFonts w:hint="eastAsia" w:ascii="仿宋" w:hAnsi="仿宋" w:eastAsia="仿宋"/>
                <w:bCs/>
                <w:color w:val="000000"/>
                <w:szCs w:val="21"/>
              </w:rPr>
              <w:t>提供团队建设及员工权益保障情况汇总表（附件1-1）。只提供高级职称，大学本科以上人员职称证、学历证复印件。注册工程师提供四库一平台注册人员截图。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61" w:type="dxa"/>
            <w:vMerge w:val="continue"/>
          </w:tcPr>
          <w:p>
            <w:pPr>
              <w:jc w:val="center"/>
              <w:rPr>
                <w:rFonts w:ascii="仿宋" w:hAnsi="仿宋" w:eastAsia="仿宋"/>
                <w:szCs w:val="21"/>
              </w:rPr>
            </w:pPr>
          </w:p>
        </w:tc>
        <w:tc>
          <w:tcPr>
            <w:tcW w:w="1484" w:type="dxa"/>
          </w:tcPr>
          <w:p>
            <w:pPr>
              <w:jc w:val="center"/>
              <w:rPr>
                <w:rFonts w:ascii="仿宋" w:hAnsi="仿宋" w:eastAsia="仿宋"/>
                <w:szCs w:val="21"/>
              </w:rPr>
            </w:pPr>
            <w:r>
              <w:rPr>
                <w:rFonts w:hint="eastAsia" w:ascii="仿宋" w:hAnsi="仿宋" w:eastAsia="仿宋"/>
                <w:szCs w:val="21"/>
              </w:rPr>
              <w:t>依法纳税</w:t>
            </w:r>
          </w:p>
          <w:p>
            <w:pPr>
              <w:jc w:val="center"/>
              <w:rPr>
                <w:rFonts w:ascii="仿宋" w:hAnsi="仿宋" w:eastAsia="仿宋"/>
                <w:szCs w:val="21"/>
              </w:rPr>
            </w:pPr>
            <w:r>
              <w:rPr>
                <w:rFonts w:hint="eastAsia" w:ascii="仿宋" w:hAnsi="仿宋" w:eastAsia="仿宋"/>
                <w:szCs w:val="21"/>
              </w:rPr>
              <w:t>15分</w:t>
            </w:r>
          </w:p>
        </w:tc>
        <w:tc>
          <w:tcPr>
            <w:tcW w:w="6352" w:type="dxa"/>
          </w:tcPr>
          <w:p>
            <w:pPr>
              <w:rPr>
                <w:rFonts w:ascii="仿宋" w:hAnsi="仿宋" w:eastAsia="仿宋"/>
                <w:szCs w:val="21"/>
              </w:rPr>
            </w:pPr>
            <w:r>
              <w:rPr>
                <w:rFonts w:hint="eastAsia" w:ascii="仿宋" w:hAnsi="仿宋" w:eastAsia="仿宋"/>
                <w:color w:val="000000" w:themeColor="text1"/>
                <w:szCs w:val="21"/>
              </w:rPr>
              <w:t>依法纳税的计15分（</w:t>
            </w:r>
            <w:r>
              <w:rPr>
                <w:rFonts w:hint="eastAsia" w:ascii="仿宋" w:hAnsi="仿宋" w:eastAsia="仿宋"/>
                <w:szCs w:val="21"/>
              </w:rPr>
              <w:t>每出现一次违规纳税行为的扣5分）。</w:t>
            </w:r>
          </w:p>
          <w:p>
            <w:pPr>
              <w:rPr>
                <w:rFonts w:ascii="仿宋" w:hAnsi="仿宋" w:eastAsia="仿宋"/>
                <w:szCs w:val="21"/>
              </w:rPr>
            </w:pPr>
          </w:p>
        </w:tc>
        <w:tc>
          <w:tcPr>
            <w:tcW w:w="1063" w:type="dxa"/>
          </w:tcPr>
          <w:p>
            <w:pPr>
              <w:rPr>
                <w:rFonts w:ascii="仿宋" w:hAnsi="仿宋" w:eastAsia="仿宋"/>
                <w:color w:val="FF0000"/>
                <w:szCs w:val="21"/>
              </w:rPr>
            </w:pPr>
          </w:p>
        </w:tc>
        <w:tc>
          <w:tcPr>
            <w:tcW w:w="4323" w:type="dxa"/>
          </w:tcPr>
          <w:p>
            <w:pPr>
              <w:rPr>
                <w:rFonts w:ascii="仿宋" w:hAnsi="仿宋" w:eastAsia="仿宋"/>
                <w:szCs w:val="21"/>
              </w:rPr>
            </w:pPr>
            <w:r>
              <w:rPr>
                <w:rFonts w:hint="eastAsia" w:ascii="仿宋" w:hAnsi="仿宋" w:eastAsia="仿宋"/>
                <w:color w:val="000000" w:themeColor="text1"/>
                <w:szCs w:val="21"/>
                <w:lang w:eastAsia="zh-CN"/>
              </w:rPr>
              <w:t>提供税务局颁发给企业的纳税证书及纳税人涉税报告</w:t>
            </w:r>
            <w:r>
              <w:rPr>
                <w:rFonts w:hint="eastAsia" w:ascii="仿宋" w:hAnsi="仿宋" w:eastAsia="仿宋"/>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61" w:type="dxa"/>
            <w:vMerge w:val="continue"/>
          </w:tcPr>
          <w:p>
            <w:pPr>
              <w:jc w:val="center"/>
              <w:rPr>
                <w:rFonts w:ascii="仿宋" w:hAnsi="仿宋" w:eastAsia="仿宋"/>
                <w:szCs w:val="21"/>
              </w:rPr>
            </w:pPr>
          </w:p>
        </w:tc>
        <w:tc>
          <w:tcPr>
            <w:tcW w:w="1484" w:type="dxa"/>
          </w:tcPr>
          <w:p>
            <w:pPr>
              <w:jc w:val="center"/>
              <w:rPr>
                <w:rFonts w:ascii="仿宋" w:hAnsi="仿宋" w:eastAsia="仿宋"/>
                <w:szCs w:val="21"/>
              </w:rPr>
            </w:pPr>
            <w:r>
              <w:rPr>
                <w:rFonts w:hint="eastAsia" w:ascii="仿宋" w:hAnsi="仿宋" w:eastAsia="仿宋"/>
                <w:szCs w:val="21"/>
              </w:rPr>
              <w:t>员工权益保障</w:t>
            </w:r>
          </w:p>
          <w:p>
            <w:pPr>
              <w:jc w:val="center"/>
              <w:rPr>
                <w:rFonts w:ascii="仿宋" w:hAnsi="仿宋" w:eastAsia="仿宋"/>
                <w:szCs w:val="21"/>
              </w:rPr>
            </w:pPr>
            <w:r>
              <w:rPr>
                <w:rFonts w:hint="eastAsia" w:ascii="仿宋" w:hAnsi="仿宋" w:eastAsia="仿宋"/>
                <w:szCs w:val="21"/>
              </w:rPr>
              <w:t>20分</w:t>
            </w:r>
          </w:p>
        </w:tc>
        <w:tc>
          <w:tcPr>
            <w:tcW w:w="6352" w:type="dxa"/>
          </w:tcPr>
          <w:p>
            <w:pPr>
              <w:rPr>
                <w:rFonts w:ascii="仿宋" w:hAnsi="仿宋" w:eastAsia="仿宋"/>
                <w:szCs w:val="21"/>
              </w:rPr>
            </w:pPr>
            <w:r>
              <w:rPr>
                <w:rFonts w:hint="eastAsia" w:ascii="仿宋" w:hAnsi="仿宋" w:eastAsia="仿宋"/>
                <w:szCs w:val="21"/>
              </w:rPr>
              <w:t>员工权益得到保障的计20分；没有全部办理员工“五险一金”的扣5分；员工工资平均水平低于当地市（州）级在职职工平均工资水平的扣5分。</w:t>
            </w:r>
          </w:p>
        </w:tc>
        <w:tc>
          <w:tcPr>
            <w:tcW w:w="1063" w:type="dxa"/>
          </w:tcPr>
          <w:p>
            <w:pPr>
              <w:rPr>
                <w:rFonts w:ascii="仿宋" w:hAnsi="仿宋" w:eastAsia="仿宋"/>
                <w:szCs w:val="21"/>
              </w:rPr>
            </w:pPr>
          </w:p>
        </w:tc>
        <w:tc>
          <w:tcPr>
            <w:tcW w:w="4323" w:type="dxa"/>
          </w:tcPr>
          <w:p>
            <w:pPr>
              <w:rPr>
                <w:rFonts w:hint="eastAsia" w:ascii="仿宋" w:hAnsi="仿宋" w:eastAsia="仿宋"/>
                <w:szCs w:val="21"/>
                <w:lang w:val="en-US" w:eastAsia="zh-CN"/>
              </w:rPr>
            </w:pPr>
            <w:r>
              <w:rPr>
                <w:rFonts w:hint="eastAsia" w:ascii="仿宋" w:hAnsi="仿宋" w:eastAsia="仿宋"/>
                <w:bCs/>
                <w:color w:val="000000"/>
                <w:szCs w:val="21"/>
              </w:rPr>
              <w:t>提供附件1-1，企业出具员工工资平均水平与当地市在职职工平均工资水平证明材料。</w:t>
            </w:r>
            <w:r>
              <w:rPr>
                <w:rFonts w:hint="eastAsia" w:ascii="仿宋" w:hAnsi="仿宋" w:eastAsia="仿宋"/>
                <w:bCs/>
                <w:color w:val="000000"/>
                <w:szCs w:val="21"/>
                <w:lang w:eastAsia="zh-CN"/>
              </w:rPr>
              <w:t>提供本单位打印的员工参保证明。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Merge w:val="continue"/>
          </w:tcPr>
          <w:p>
            <w:pPr>
              <w:jc w:val="center"/>
              <w:rPr>
                <w:rFonts w:ascii="仿宋" w:hAnsi="仿宋" w:eastAsia="仿宋"/>
                <w:szCs w:val="21"/>
              </w:rPr>
            </w:pPr>
          </w:p>
        </w:tc>
        <w:tc>
          <w:tcPr>
            <w:tcW w:w="1484" w:type="dxa"/>
          </w:tcPr>
          <w:p>
            <w:pPr>
              <w:jc w:val="center"/>
              <w:rPr>
                <w:rFonts w:ascii="仿宋" w:hAnsi="仿宋" w:eastAsia="仿宋"/>
                <w:szCs w:val="21"/>
              </w:rPr>
            </w:pPr>
            <w:r>
              <w:rPr>
                <w:rFonts w:hint="eastAsia" w:ascii="仿宋" w:hAnsi="仿宋" w:eastAsia="仿宋"/>
                <w:szCs w:val="21"/>
              </w:rPr>
              <w:t>员工教育投入</w:t>
            </w:r>
          </w:p>
          <w:p>
            <w:pPr>
              <w:jc w:val="center"/>
              <w:rPr>
                <w:rFonts w:ascii="仿宋" w:hAnsi="仿宋" w:eastAsia="仿宋"/>
                <w:szCs w:val="21"/>
              </w:rPr>
            </w:pPr>
            <w:r>
              <w:rPr>
                <w:rFonts w:hint="eastAsia" w:ascii="仿宋" w:hAnsi="仿宋" w:eastAsia="仿宋"/>
                <w:szCs w:val="21"/>
              </w:rPr>
              <w:t>15分</w:t>
            </w:r>
          </w:p>
        </w:tc>
        <w:tc>
          <w:tcPr>
            <w:tcW w:w="6352" w:type="dxa"/>
          </w:tcPr>
          <w:p>
            <w:pPr>
              <w:rPr>
                <w:rFonts w:ascii="仿宋" w:hAnsi="仿宋" w:eastAsia="仿宋"/>
                <w:szCs w:val="21"/>
              </w:rPr>
            </w:pPr>
            <w:r>
              <w:rPr>
                <w:rFonts w:hint="eastAsia" w:ascii="仿宋" w:hAnsi="仿宋" w:eastAsia="仿宋"/>
                <w:szCs w:val="21"/>
              </w:rPr>
              <w:t>教育资金投入占公司员工工资总额达到2%以上的计15分，低于2%的计10分。</w:t>
            </w:r>
          </w:p>
        </w:tc>
        <w:tc>
          <w:tcPr>
            <w:tcW w:w="1063" w:type="dxa"/>
          </w:tcPr>
          <w:p>
            <w:pPr>
              <w:rPr>
                <w:rFonts w:ascii="仿宋" w:hAnsi="仿宋" w:eastAsia="仿宋"/>
                <w:szCs w:val="21"/>
              </w:rPr>
            </w:pPr>
          </w:p>
        </w:tc>
        <w:tc>
          <w:tcPr>
            <w:tcW w:w="4323" w:type="dxa"/>
          </w:tcPr>
          <w:p>
            <w:pPr>
              <w:ind w:firstLine="33" w:firstLineChars="16"/>
              <w:rPr>
                <w:rFonts w:ascii="仿宋" w:hAnsi="仿宋" w:eastAsia="仿宋"/>
                <w:sz w:val="18"/>
                <w:szCs w:val="18"/>
              </w:rPr>
            </w:pPr>
            <w:r>
              <w:rPr>
                <w:rFonts w:hint="eastAsia" w:ascii="仿宋" w:hAnsi="仿宋" w:eastAsia="仿宋"/>
                <w:bCs/>
                <w:color w:val="000000"/>
                <w:szCs w:val="21"/>
              </w:rPr>
              <w:t>提供继续教育、外部培训、内部培训、外派学习和交流等教育资金投入占员工工资总额汇总表。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61" w:type="dxa"/>
            <w:vMerge w:val="continue"/>
          </w:tcPr>
          <w:p>
            <w:pPr>
              <w:jc w:val="center"/>
              <w:rPr>
                <w:rFonts w:ascii="仿宋" w:hAnsi="仿宋" w:eastAsia="仿宋"/>
                <w:szCs w:val="21"/>
              </w:rPr>
            </w:pPr>
          </w:p>
        </w:tc>
        <w:tc>
          <w:tcPr>
            <w:tcW w:w="1484" w:type="dxa"/>
          </w:tcPr>
          <w:p>
            <w:pPr>
              <w:jc w:val="center"/>
              <w:rPr>
                <w:rFonts w:ascii="仿宋" w:hAnsi="仿宋" w:eastAsia="仿宋"/>
                <w:szCs w:val="21"/>
              </w:rPr>
            </w:pPr>
            <w:r>
              <w:rPr>
                <w:rFonts w:hint="eastAsia" w:ascii="仿宋" w:hAnsi="仿宋" w:eastAsia="仿宋"/>
                <w:szCs w:val="21"/>
              </w:rPr>
              <w:t>技术装备</w:t>
            </w:r>
          </w:p>
          <w:p>
            <w:pPr>
              <w:jc w:val="center"/>
              <w:rPr>
                <w:rFonts w:ascii="仿宋" w:hAnsi="仿宋" w:eastAsia="仿宋"/>
                <w:szCs w:val="21"/>
              </w:rPr>
            </w:pPr>
            <w:r>
              <w:rPr>
                <w:rFonts w:hint="eastAsia" w:ascii="仿宋" w:hAnsi="仿宋" w:eastAsia="仿宋"/>
                <w:szCs w:val="21"/>
              </w:rPr>
              <w:t>15分</w:t>
            </w:r>
          </w:p>
        </w:tc>
        <w:tc>
          <w:tcPr>
            <w:tcW w:w="6352" w:type="dxa"/>
          </w:tcPr>
          <w:p>
            <w:pPr>
              <w:rPr>
                <w:rFonts w:ascii="仿宋" w:hAnsi="仿宋" w:eastAsia="仿宋"/>
                <w:szCs w:val="21"/>
              </w:rPr>
            </w:pPr>
            <w:r>
              <w:rPr>
                <w:rFonts w:hint="eastAsia" w:ascii="仿宋" w:hAnsi="仿宋" w:eastAsia="仿宋"/>
                <w:szCs w:val="21"/>
              </w:rPr>
              <w:t>企业信息化管理建设、检测仪器设备、管理和技术软件等每年投入达到标准的（标准：综合资质30万元，甲级资质15万元，乙级资质及以下5万元）计15分，达不到标准的计10分。</w:t>
            </w:r>
          </w:p>
        </w:tc>
        <w:tc>
          <w:tcPr>
            <w:tcW w:w="1063" w:type="dxa"/>
          </w:tcPr>
          <w:p>
            <w:pPr>
              <w:rPr>
                <w:rFonts w:ascii="仿宋" w:hAnsi="仿宋" w:eastAsia="仿宋"/>
                <w:szCs w:val="21"/>
              </w:rPr>
            </w:pPr>
          </w:p>
        </w:tc>
        <w:tc>
          <w:tcPr>
            <w:tcW w:w="4323" w:type="dxa"/>
          </w:tcPr>
          <w:p>
            <w:pPr>
              <w:ind w:firstLine="33" w:firstLineChars="16"/>
              <w:rPr>
                <w:rFonts w:ascii="仿宋" w:hAnsi="仿宋" w:eastAsia="仿宋"/>
                <w:szCs w:val="21"/>
              </w:rPr>
            </w:pPr>
            <w:r>
              <w:rPr>
                <w:rFonts w:hint="eastAsia" w:ascii="仿宋" w:hAnsi="仿宋" w:eastAsia="仿宋"/>
                <w:bCs/>
                <w:color w:val="000000"/>
                <w:szCs w:val="21"/>
              </w:rPr>
              <w:t>提供企业网站、微信公众号、信息化建设软件、检测仪器设备，管理和技术软件等资金投入</w:t>
            </w:r>
            <w:r>
              <w:rPr>
                <w:rFonts w:hint="eastAsia" w:ascii="仿宋" w:hAnsi="仿宋" w:eastAsia="仿宋"/>
                <w:bCs/>
                <w:color w:val="000000"/>
                <w:szCs w:val="21"/>
                <w:lang w:eastAsia="zh-CN"/>
              </w:rPr>
              <w:t>（收据、发票等）</w:t>
            </w:r>
            <w:r>
              <w:rPr>
                <w:rFonts w:hint="eastAsia" w:ascii="仿宋" w:hAnsi="仿宋" w:eastAsia="仿宋"/>
                <w:bCs/>
                <w:color w:val="000000"/>
                <w:szCs w:val="21"/>
              </w:rPr>
              <w:t>一览表及应用截图。</w:t>
            </w:r>
          </w:p>
        </w:tc>
      </w:tr>
    </w:tbl>
    <w:p>
      <w:pPr>
        <w:rPr>
          <w:rFonts w:ascii="仿宋" w:hAnsi="仿宋" w:eastAsia="仿宋"/>
          <w:color w:val="FF0000"/>
          <w:szCs w:val="21"/>
        </w:rPr>
      </w:pPr>
      <w:r>
        <w:rPr>
          <w:rFonts w:hint="eastAsia" w:ascii="仿宋" w:hAnsi="仿宋" w:eastAsia="仿宋"/>
          <w:szCs w:val="21"/>
        </w:rPr>
        <w:t>注：1、评估内容子项中的指标，按评估前近2年内的平均值记取，团队建设按统计报表人员获取</w:t>
      </w:r>
      <w:r>
        <w:rPr>
          <w:rFonts w:hint="eastAsia" w:ascii="仿宋" w:hAnsi="仿宋" w:eastAsia="仿宋"/>
          <w:color w:val="000000" w:themeColor="text1"/>
          <w:szCs w:val="21"/>
        </w:rPr>
        <w:t>。</w:t>
      </w:r>
    </w:p>
    <w:p>
      <w:pPr>
        <w:ind w:firstLine="420" w:firstLineChars="200"/>
        <w:rPr>
          <w:rFonts w:ascii="仿宋" w:hAnsi="仿宋" w:eastAsia="仿宋"/>
          <w:szCs w:val="21"/>
        </w:rPr>
      </w:pPr>
      <w:r>
        <w:rPr>
          <w:rFonts w:hint="eastAsia" w:ascii="仿宋" w:hAnsi="仿宋" w:eastAsia="仿宋"/>
          <w:szCs w:val="21"/>
        </w:rPr>
        <w:t>2、评估时必须提供相关证明材料，相关证明材料能提供原件的必须提供原件备查或查询网址，不能提供原件或查询网址的要提供扫描件或复印件并加盖单位公章。</w:t>
      </w:r>
    </w:p>
    <w:p>
      <w:pPr>
        <w:ind w:firstLine="420" w:firstLineChars="200"/>
        <w:rPr>
          <w:rFonts w:ascii="仿宋" w:hAnsi="仿宋" w:eastAsia="仿宋"/>
          <w:szCs w:val="21"/>
        </w:rPr>
      </w:pPr>
      <w:r>
        <w:rPr>
          <w:rFonts w:hint="eastAsia" w:ascii="仿宋" w:hAnsi="仿宋" w:eastAsia="仿宋"/>
          <w:szCs w:val="21"/>
        </w:rPr>
        <w:t>3、每项评估内容子项计分不得超过规定的分值。</w:t>
      </w:r>
    </w:p>
    <w:p>
      <w:pPr>
        <w:ind w:firstLine="420" w:firstLineChars="200"/>
        <w:rPr>
          <w:rFonts w:ascii="仿宋" w:hAnsi="仿宋" w:eastAsia="仿宋"/>
          <w:szCs w:val="21"/>
        </w:rPr>
      </w:pPr>
      <w:r>
        <w:rPr>
          <w:rFonts w:hint="eastAsia" w:ascii="仿宋" w:hAnsi="仿宋" w:eastAsia="仿宋"/>
          <w:szCs w:val="21"/>
        </w:rPr>
        <w:t>4、提供与评估有关的财务信息必须是经过审计的财务报表。</w:t>
      </w:r>
    </w:p>
    <w:p>
      <w:pPr>
        <w:rPr>
          <w:rFonts w:ascii="仿宋" w:hAnsi="仿宋" w:eastAsia="仿宋"/>
          <w:szCs w:val="21"/>
        </w:rPr>
      </w:pPr>
      <w:r>
        <w:rPr>
          <w:rFonts w:hint="eastAsia" w:ascii="仿宋" w:hAnsi="仿宋" w:eastAsia="仿宋"/>
          <w:szCs w:val="21"/>
        </w:rPr>
        <w:t xml:space="preserve"> </w:t>
      </w:r>
    </w:p>
    <w:p>
      <w:pPr>
        <w:jc w:val="left"/>
        <w:rPr>
          <w:rFonts w:ascii="仿宋" w:hAnsi="仿宋" w:eastAsia="仿宋"/>
          <w:sz w:val="28"/>
          <w:szCs w:val="28"/>
        </w:rPr>
      </w:pPr>
      <w:r>
        <w:rPr>
          <w:rFonts w:hint="eastAsia" w:ascii="仿宋" w:hAnsi="仿宋" w:eastAsia="仿宋"/>
          <w:szCs w:val="21"/>
        </w:rPr>
        <w:t>附件</w:t>
      </w:r>
      <w:r>
        <w:rPr>
          <w:rFonts w:hint="eastAsia" w:ascii="仿宋" w:hAnsi="仿宋" w:eastAsia="仿宋"/>
          <w:szCs w:val="21"/>
          <w:lang w:val="en-US" w:eastAsia="zh-CN"/>
        </w:rPr>
        <w:t xml:space="preserve">1-2                                </w:t>
      </w:r>
      <w:r>
        <w:rPr>
          <w:rFonts w:hint="eastAsia" w:ascii="仿宋" w:hAnsi="仿宋" w:eastAsia="仿宋"/>
          <w:b/>
          <w:sz w:val="28"/>
          <w:szCs w:val="28"/>
        </w:rPr>
        <w:t>单位会员优良信用信息评估表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6089"/>
        <w:gridCol w:w="1134"/>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188" w:type="dxa"/>
            <w:vAlign w:val="center"/>
          </w:tcPr>
          <w:p>
            <w:pPr>
              <w:jc w:val="center"/>
              <w:rPr>
                <w:rFonts w:ascii="仿宋" w:hAnsi="仿宋" w:eastAsia="仿宋"/>
                <w:szCs w:val="21"/>
              </w:rPr>
            </w:pPr>
            <w:r>
              <w:rPr>
                <w:rFonts w:hint="eastAsia" w:ascii="仿宋" w:hAnsi="仿宋" w:eastAsia="仿宋"/>
                <w:szCs w:val="21"/>
              </w:rPr>
              <w:t>评估内容</w:t>
            </w:r>
          </w:p>
        </w:tc>
        <w:tc>
          <w:tcPr>
            <w:tcW w:w="1620" w:type="dxa"/>
            <w:vAlign w:val="center"/>
          </w:tcPr>
          <w:p>
            <w:pPr>
              <w:jc w:val="center"/>
              <w:rPr>
                <w:rFonts w:ascii="仿宋" w:hAnsi="仿宋" w:eastAsia="仿宋"/>
                <w:szCs w:val="21"/>
              </w:rPr>
            </w:pPr>
            <w:r>
              <w:rPr>
                <w:rFonts w:hint="eastAsia" w:ascii="仿宋" w:hAnsi="仿宋" w:eastAsia="仿宋"/>
                <w:szCs w:val="21"/>
              </w:rPr>
              <w:t>评估内容子项</w:t>
            </w:r>
          </w:p>
        </w:tc>
        <w:tc>
          <w:tcPr>
            <w:tcW w:w="6089" w:type="dxa"/>
            <w:vAlign w:val="center"/>
          </w:tcPr>
          <w:p>
            <w:pPr>
              <w:jc w:val="center"/>
              <w:rPr>
                <w:rFonts w:ascii="仿宋" w:hAnsi="仿宋" w:eastAsia="仿宋"/>
                <w:szCs w:val="21"/>
              </w:rPr>
            </w:pPr>
            <w:r>
              <w:rPr>
                <w:rFonts w:hint="eastAsia" w:ascii="仿宋" w:hAnsi="仿宋" w:eastAsia="仿宋"/>
                <w:szCs w:val="21"/>
              </w:rPr>
              <w:t>评估标准</w:t>
            </w:r>
          </w:p>
        </w:tc>
        <w:tc>
          <w:tcPr>
            <w:tcW w:w="1134" w:type="dxa"/>
            <w:vAlign w:val="center"/>
          </w:tcPr>
          <w:p>
            <w:pPr>
              <w:jc w:val="center"/>
              <w:rPr>
                <w:rFonts w:ascii="仿宋" w:hAnsi="仿宋" w:eastAsia="仿宋"/>
                <w:szCs w:val="21"/>
              </w:rPr>
            </w:pPr>
            <w:r>
              <w:rPr>
                <w:rFonts w:hint="eastAsia" w:ascii="仿宋" w:hAnsi="仿宋" w:eastAsia="仿宋"/>
                <w:szCs w:val="21"/>
              </w:rPr>
              <w:t>自评得分</w:t>
            </w:r>
          </w:p>
        </w:tc>
        <w:tc>
          <w:tcPr>
            <w:tcW w:w="4048" w:type="dxa"/>
            <w:vAlign w:val="center"/>
          </w:tcPr>
          <w:p>
            <w:pPr>
              <w:jc w:val="center"/>
              <w:rPr>
                <w:rFonts w:ascii="仿宋" w:hAnsi="仿宋" w:eastAsia="仿宋"/>
                <w:szCs w:val="21"/>
              </w:rPr>
            </w:pPr>
            <w:r>
              <w:rPr>
                <w:rFonts w:hint="eastAsia" w:ascii="仿宋" w:hAnsi="仿宋" w:eastAsia="仿宋"/>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Pr>
          <w:p>
            <w:pPr>
              <w:jc w:val="center"/>
              <w:rPr>
                <w:rFonts w:ascii="仿宋" w:hAnsi="仿宋" w:eastAsia="仿宋"/>
                <w:sz w:val="28"/>
                <w:szCs w:val="28"/>
              </w:rPr>
            </w:pPr>
            <w:r>
              <w:rPr>
                <w:rFonts w:hint="eastAsia" w:ascii="仿宋" w:hAnsi="仿宋" w:eastAsia="仿宋"/>
                <w:sz w:val="28"/>
                <w:szCs w:val="28"/>
              </w:rPr>
              <w:t>优</w:t>
            </w:r>
          </w:p>
          <w:p>
            <w:pPr>
              <w:jc w:val="center"/>
              <w:rPr>
                <w:rFonts w:ascii="仿宋" w:hAnsi="仿宋" w:eastAsia="仿宋"/>
                <w:sz w:val="28"/>
                <w:szCs w:val="28"/>
              </w:rPr>
            </w:pPr>
            <w:r>
              <w:rPr>
                <w:rFonts w:hint="eastAsia" w:ascii="仿宋" w:hAnsi="仿宋" w:eastAsia="仿宋"/>
                <w:sz w:val="28"/>
                <w:szCs w:val="28"/>
              </w:rPr>
              <w:t>良</w:t>
            </w:r>
          </w:p>
          <w:p>
            <w:pPr>
              <w:jc w:val="center"/>
              <w:rPr>
                <w:rFonts w:ascii="仿宋" w:hAnsi="仿宋" w:eastAsia="仿宋"/>
                <w:sz w:val="28"/>
                <w:szCs w:val="28"/>
              </w:rPr>
            </w:pPr>
            <w:r>
              <w:rPr>
                <w:rFonts w:hint="eastAsia" w:ascii="仿宋" w:hAnsi="仿宋" w:eastAsia="仿宋"/>
                <w:sz w:val="28"/>
                <w:szCs w:val="28"/>
              </w:rPr>
              <w:t>信</w:t>
            </w:r>
          </w:p>
          <w:p>
            <w:pPr>
              <w:jc w:val="center"/>
              <w:rPr>
                <w:rFonts w:ascii="仿宋" w:hAnsi="仿宋" w:eastAsia="仿宋"/>
                <w:sz w:val="28"/>
                <w:szCs w:val="28"/>
              </w:rPr>
            </w:pPr>
            <w:r>
              <w:rPr>
                <w:rFonts w:hint="eastAsia" w:ascii="仿宋" w:hAnsi="仿宋" w:eastAsia="仿宋"/>
                <w:sz w:val="28"/>
                <w:szCs w:val="28"/>
              </w:rPr>
              <w:t>用</w:t>
            </w:r>
          </w:p>
          <w:p>
            <w:pPr>
              <w:jc w:val="center"/>
              <w:rPr>
                <w:rFonts w:ascii="仿宋" w:hAnsi="仿宋" w:eastAsia="仿宋"/>
                <w:sz w:val="28"/>
                <w:szCs w:val="28"/>
              </w:rPr>
            </w:pPr>
            <w:r>
              <w:rPr>
                <w:rFonts w:hint="eastAsia" w:ascii="仿宋" w:hAnsi="仿宋" w:eastAsia="仿宋"/>
                <w:sz w:val="28"/>
                <w:szCs w:val="28"/>
              </w:rPr>
              <w:t>信</w:t>
            </w:r>
          </w:p>
          <w:p>
            <w:pPr>
              <w:jc w:val="center"/>
              <w:rPr>
                <w:rFonts w:ascii="仿宋" w:hAnsi="仿宋" w:eastAsia="仿宋"/>
                <w:sz w:val="28"/>
                <w:szCs w:val="28"/>
              </w:rPr>
            </w:pPr>
            <w:r>
              <w:rPr>
                <w:rFonts w:hint="eastAsia" w:ascii="仿宋" w:hAnsi="仿宋" w:eastAsia="仿宋"/>
                <w:sz w:val="28"/>
                <w:szCs w:val="28"/>
              </w:rPr>
              <w:t>息</w:t>
            </w:r>
          </w:p>
          <w:p>
            <w:pPr>
              <w:jc w:val="center"/>
              <w:rPr>
                <w:rFonts w:ascii="仿宋" w:hAnsi="仿宋" w:eastAsia="仿宋"/>
                <w:sz w:val="28"/>
                <w:szCs w:val="28"/>
              </w:rPr>
            </w:pPr>
            <w:r>
              <w:rPr>
                <w:rFonts w:hint="eastAsia" w:ascii="仿宋" w:hAnsi="仿宋" w:eastAsia="仿宋"/>
                <w:sz w:val="28"/>
                <w:szCs w:val="28"/>
              </w:rPr>
              <w:t>100</w:t>
            </w:r>
          </w:p>
          <w:p>
            <w:pPr>
              <w:jc w:val="center"/>
              <w:rPr>
                <w:rFonts w:ascii="仿宋" w:hAnsi="仿宋" w:eastAsia="仿宋"/>
                <w:szCs w:val="21"/>
              </w:rPr>
            </w:pPr>
            <w:r>
              <w:rPr>
                <w:rFonts w:hint="eastAsia" w:ascii="仿宋" w:hAnsi="仿宋" w:eastAsia="仿宋"/>
                <w:sz w:val="28"/>
                <w:szCs w:val="28"/>
              </w:rPr>
              <w:t>分</w:t>
            </w:r>
          </w:p>
        </w:tc>
        <w:tc>
          <w:tcPr>
            <w:tcW w:w="1620" w:type="dxa"/>
            <w:vAlign w:val="center"/>
          </w:tcPr>
          <w:p>
            <w:pPr>
              <w:jc w:val="center"/>
              <w:rPr>
                <w:rFonts w:ascii="仿宋" w:hAnsi="仿宋" w:eastAsia="仿宋"/>
                <w:szCs w:val="21"/>
              </w:rPr>
            </w:pPr>
            <w:r>
              <w:rPr>
                <w:rFonts w:hint="eastAsia" w:ascii="仿宋" w:hAnsi="仿宋" w:eastAsia="仿宋"/>
                <w:szCs w:val="21"/>
              </w:rPr>
              <w:t>获奖</w:t>
            </w:r>
          </w:p>
          <w:p>
            <w:pPr>
              <w:jc w:val="center"/>
              <w:rPr>
                <w:rFonts w:ascii="仿宋" w:hAnsi="仿宋" w:eastAsia="仿宋"/>
                <w:szCs w:val="21"/>
              </w:rPr>
            </w:pPr>
            <w:r>
              <w:rPr>
                <w:rFonts w:hint="eastAsia" w:ascii="仿宋" w:hAnsi="仿宋" w:eastAsia="仿宋"/>
                <w:szCs w:val="21"/>
              </w:rPr>
              <w:t>30分</w:t>
            </w:r>
          </w:p>
        </w:tc>
        <w:tc>
          <w:tcPr>
            <w:tcW w:w="6089" w:type="dxa"/>
          </w:tcPr>
          <w:p>
            <w:pPr>
              <w:rPr>
                <w:rFonts w:ascii="仿宋" w:hAnsi="仿宋" w:eastAsia="仿宋"/>
                <w:szCs w:val="21"/>
              </w:rPr>
            </w:pPr>
            <w:r>
              <w:rPr>
                <w:rFonts w:hint="eastAsia" w:ascii="仿宋" w:hAnsi="仿宋" w:eastAsia="仿宋"/>
                <w:szCs w:val="21"/>
              </w:rPr>
              <w:t>每获得一项全国性奖项计8分；每获得一项省（部）级奖项计5分；每获得一项市（州）级奖项计3分；每获得一项县（区）级奖项计1分。</w:t>
            </w:r>
          </w:p>
        </w:tc>
        <w:tc>
          <w:tcPr>
            <w:tcW w:w="1134" w:type="dxa"/>
          </w:tcPr>
          <w:p>
            <w:pPr>
              <w:rPr>
                <w:rFonts w:ascii="仿宋" w:hAnsi="仿宋" w:eastAsia="仿宋"/>
                <w:szCs w:val="21"/>
              </w:rPr>
            </w:pPr>
          </w:p>
        </w:tc>
        <w:tc>
          <w:tcPr>
            <w:tcW w:w="4048" w:type="dxa"/>
          </w:tcPr>
          <w:p>
            <w:pPr>
              <w:jc w:val="left"/>
              <w:rPr>
                <w:rFonts w:ascii="仿宋" w:hAnsi="仿宋" w:eastAsia="仿宋"/>
                <w:bCs/>
                <w:color w:val="000000"/>
                <w:szCs w:val="21"/>
              </w:rPr>
            </w:pPr>
            <w:r>
              <w:rPr>
                <w:rFonts w:hint="eastAsia" w:ascii="仿宋" w:hAnsi="仿宋" w:eastAsia="仿宋"/>
                <w:bCs/>
                <w:color w:val="000000"/>
                <w:szCs w:val="21"/>
              </w:rPr>
              <w:t>提供</w:t>
            </w:r>
            <w:r>
              <w:rPr>
                <w:rFonts w:hint="eastAsia" w:ascii="仿宋" w:hAnsi="仿宋" w:eastAsia="仿宋"/>
                <w:szCs w:val="21"/>
              </w:rPr>
              <w:t>单位会员优良信用信息汇总（附件2-1），</w:t>
            </w:r>
            <w:r>
              <w:rPr>
                <w:rFonts w:hint="eastAsia" w:ascii="仿宋" w:hAnsi="仿宋" w:eastAsia="仿宋"/>
                <w:bCs/>
                <w:color w:val="000000"/>
                <w:szCs w:val="21"/>
              </w:rPr>
              <w:t>相关获奖证书或文件。</w:t>
            </w:r>
          </w:p>
          <w:p>
            <w:pPr>
              <w:rPr>
                <w:rFonts w:ascii="仿宋" w:hAnsi="仿宋" w:eastAsia="仿宋"/>
                <w:szCs w:val="21"/>
              </w:rPr>
            </w:pPr>
            <w:r>
              <w:rPr>
                <w:rFonts w:hint="eastAsia" w:ascii="仿宋" w:hAnsi="仿宋" w:eastAsia="仿宋"/>
                <w:szCs w:val="21"/>
              </w:rPr>
              <w:t>包括政府和行业协会颁发的。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jc w:val="center"/>
              <w:rPr>
                <w:rFonts w:ascii="仿宋" w:hAnsi="仿宋" w:eastAsia="仿宋"/>
                <w:sz w:val="28"/>
                <w:szCs w:val="28"/>
              </w:rPr>
            </w:pPr>
          </w:p>
        </w:tc>
        <w:tc>
          <w:tcPr>
            <w:tcW w:w="1620" w:type="dxa"/>
            <w:vAlign w:val="center"/>
          </w:tcPr>
          <w:p>
            <w:pPr>
              <w:jc w:val="center"/>
              <w:rPr>
                <w:rFonts w:ascii="仿宋" w:hAnsi="仿宋" w:eastAsia="仿宋"/>
                <w:szCs w:val="21"/>
              </w:rPr>
            </w:pPr>
            <w:r>
              <w:rPr>
                <w:rFonts w:hint="eastAsia" w:ascii="仿宋" w:hAnsi="仿宋" w:eastAsia="仿宋"/>
                <w:szCs w:val="21"/>
              </w:rPr>
              <w:t>表扬</w:t>
            </w:r>
          </w:p>
          <w:p>
            <w:pPr>
              <w:jc w:val="center"/>
              <w:rPr>
                <w:rFonts w:ascii="仿宋" w:hAnsi="仿宋" w:eastAsia="仿宋"/>
                <w:szCs w:val="21"/>
              </w:rPr>
            </w:pPr>
            <w:r>
              <w:rPr>
                <w:rFonts w:hint="eastAsia" w:ascii="仿宋" w:hAnsi="仿宋" w:eastAsia="仿宋"/>
                <w:szCs w:val="21"/>
              </w:rPr>
              <w:t>10分</w:t>
            </w:r>
          </w:p>
        </w:tc>
        <w:tc>
          <w:tcPr>
            <w:tcW w:w="6089" w:type="dxa"/>
          </w:tcPr>
          <w:p>
            <w:pPr>
              <w:rPr>
                <w:rFonts w:ascii="仿宋" w:hAnsi="仿宋" w:eastAsia="仿宋"/>
                <w:szCs w:val="21"/>
              </w:rPr>
            </w:pPr>
            <w:r>
              <w:rPr>
                <w:rFonts w:hint="eastAsia" w:ascii="仿宋" w:hAnsi="仿宋" w:eastAsia="仿宋"/>
                <w:szCs w:val="21"/>
              </w:rPr>
              <w:t>每获得一项国家级书面表扬计6分；每获得一项省（部）级书面表扬计5分；每获得一项市（州）级书面表扬计3分；每获得一项县（区）级书面表扬计1分。</w:t>
            </w:r>
          </w:p>
        </w:tc>
        <w:tc>
          <w:tcPr>
            <w:tcW w:w="1134" w:type="dxa"/>
          </w:tcPr>
          <w:p>
            <w:pPr>
              <w:rPr>
                <w:rFonts w:ascii="仿宋" w:hAnsi="仿宋" w:eastAsia="仿宋"/>
                <w:szCs w:val="21"/>
              </w:rPr>
            </w:pPr>
          </w:p>
        </w:tc>
        <w:tc>
          <w:tcPr>
            <w:tcW w:w="4048" w:type="dxa"/>
          </w:tcPr>
          <w:p>
            <w:pPr>
              <w:rPr>
                <w:rFonts w:ascii="仿宋" w:hAnsi="仿宋" w:eastAsia="仿宋"/>
                <w:szCs w:val="21"/>
              </w:rPr>
            </w:pPr>
            <w:r>
              <w:rPr>
                <w:rFonts w:hint="eastAsia" w:ascii="仿宋" w:hAnsi="仿宋" w:eastAsia="仿宋"/>
                <w:szCs w:val="21"/>
              </w:rPr>
              <w:t>包括政府和行业协会给予的</w:t>
            </w:r>
            <w:r>
              <w:rPr>
                <w:rFonts w:hint="eastAsia" w:ascii="仿宋" w:hAnsi="仿宋" w:eastAsia="仿宋"/>
                <w:bCs/>
                <w:color w:val="000000"/>
                <w:szCs w:val="21"/>
              </w:rPr>
              <w:t>表扬文件。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tcPr>
          <w:p>
            <w:pPr>
              <w:rPr>
                <w:rFonts w:ascii="仿宋" w:hAnsi="仿宋" w:eastAsia="仿宋"/>
                <w:szCs w:val="21"/>
              </w:rPr>
            </w:pPr>
          </w:p>
        </w:tc>
        <w:tc>
          <w:tcPr>
            <w:tcW w:w="1620" w:type="dxa"/>
          </w:tcPr>
          <w:p>
            <w:pPr>
              <w:jc w:val="center"/>
              <w:rPr>
                <w:rFonts w:ascii="仿宋" w:hAnsi="仿宋" w:eastAsia="仿宋"/>
                <w:szCs w:val="21"/>
              </w:rPr>
            </w:pPr>
            <w:r>
              <w:rPr>
                <w:rFonts w:hint="eastAsia" w:ascii="仿宋" w:hAnsi="仿宋" w:eastAsia="仿宋"/>
                <w:szCs w:val="21"/>
              </w:rPr>
              <w:t>科学技术创新成果与应用</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每获得一项国家（国际）级奖项计8分；每获得一项省（部）级奖项计5分；每获得一项市（州）级奖项计2分；每获得一项县（区）级奖项计1分。</w:t>
            </w:r>
          </w:p>
        </w:tc>
        <w:tc>
          <w:tcPr>
            <w:tcW w:w="1134" w:type="dxa"/>
          </w:tcPr>
          <w:p>
            <w:pPr>
              <w:rPr>
                <w:rFonts w:ascii="仿宋" w:hAnsi="仿宋" w:eastAsia="仿宋"/>
                <w:szCs w:val="21"/>
              </w:rPr>
            </w:pPr>
          </w:p>
        </w:tc>
        <w:tc>
          <w:tcPr>
            <w:tcW w:w="4048" w:type="dxa"/>
          </w:tcPr>
          <w:p>
            <w:pPr>
              <w:rPr>
                <w:rFonts w:ascii="仿宋" w:hAnsi="仿宋" w:eastAsia="仿宋"/>
                <w:szCs w:val="21"/>
              </w:rPr>
            </w:pPr>
            <w:r>
              <w:rPr>
                <w:rFonts w:hint="eastAsia" w:ascii="仿宋" w:hAnsi="仿宋" w:eastAsia="仿宋"/>
                <w:szCs w:val="21"/>
              </w:rPr>
              <w:t>包括政府和行业协会颁发的。参与国家级标准编制或参与省级、行业标准编制，参照国家级奖项或省（部</w:t>
            </w:r>
            <w:r>
              <w:rPr>
                <w:rFonts w:ascii="仿宋" w:hAnsi="仿宋" w:eastAsia="仿宋"/>
                <w:szCs w:val="21"/>
              </w:rPr>
              <w:t>）</w:t>
            </w:r>
            <w:r>
              <w:rPr>
                <w:rFonts w:hint="eastAsia" w:ascii="仿宋" w:hAnsi="仿宋" w:eastAsia="仿宋"/>
                <w:szCs w:val="21"/>
              </w:rPr>
              <w:t>级奖项分值计算。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rPr>
                <w:rFonts w:ascii="仿宋" w:hAnsi="仿宋" w:eastAsia="仿宋"/>
                <w:szCs w:val="21"/>
              </w:rPr>
            </w:pPr>
          </w:p>
        </w:tc>
        <w:tc>
          <w:tcPr>
            <w:tcW w:w="1620" w:type="dxa"/>
          </w:tcPr>
          <w:p>
            <w:pPr>
              <w:jc w:val="center"/>
              <w:rPr>
                <w:rFonts w:ascii="仿宋" w:hAnsi="仿宋" w:eastAsia="仿宋"/>
                <w:szCs w:val="21"/>
              </w:rPr>
            </w:pPr>
            <w:r>
              <w:rPr>
                <w:rFonts w:hint="eastAsia" w:ascii="仿宋" w:hAnsi="仿宋" w:eastAsia="仿宋"/>
                <w:szCs w:val="21"/>
              </w:rPr>
              <w:t>三体系认证</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完成三体系认证的计15分（每缺一项扣2分）。</w:t>
            </w:r>
          </w:p>
        </w:tc>
        <w:tc>
          <w:tcPr>
            <w:tcW w:w="1134" w:type="dxa"/>
          </w:tcPr>
          <w:p>
            <w:pPr>
              <w:jc w:val="center"/>
              <w:rPr>
                <w:rFonts w:ascii="仿宋" w:hAnsi="仿宋" w:eastAsia="仿宋"/>
                <w:szCs w:val="21"/>
              </w:rPr>
            </w:pPr>
          </w:p>
        </w:tc>
        <w:tc>
          <w:tcPr>
            <w:tcW w:w="4048" w:type="dxa"/>
          </w:tcPr>
          <w:p>
            <w:pPr>
              <w:jc w:val="left"/>
              <w:rPr>
                <w:rFonts w:ascii="仿宋" w:hAnsi="仿宋" w:eastAsia="仿宋"/>
                <w:szCs w:val="21"/>
              </w:rPr>
            </w:pPr>
            <w:r>
              <w:rPr>
                <w:rFonts w:hint="eastAsia" w:ascii="仿宋" w:hAnsi="仿宋" w:eastAsia="仿宋"/>
                <w:color w:val="000000" w:themeColor="text1"/>
                <w:szCs w:val="21"/>
              </w:rPr>
              <w:t>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rPr>
                <w:rFonts w:ascii="仿宋" w:hAnsi="仿宋" w:eastAsia="仿宋"/>
                <w:szCs w:val="21"/>
              </w:rPr>
            </w:pPr>
          </w:p>
        </w:tc>
        <w:tc>
          <w:tcPr>
            <w:tcW w:w="1620" w:type="dxa"/>
          </w:tcPr>
          <w:p>
            <w:pPr>
              <w:jc w:val="center"/>
              <w:rPr>
                <w:rFonts w:ascii="仿宋" w:hAnsi="仿宋" w:eastAsia="仿宋"/>
                <w:szCs w:val="21"/>
              </w:rPr>
            </w:pPr>
            <w:r>
              <w:rPr>
                <w:rFonts w:hint="eastAsia" w:ascii="仿宋" w:hAnsi="仿宋" w:eastAsia="仿宋"/>
                <w:szCs w:val="21"/>
              </w:rPr>
              <w:t>社会贡献</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每参加一次抢险救灾、扶贫、捐款等公益性活动的计5分（同一个对象或活动内容的计一次）。</w:t>
            </w:r>
          </w:p>
        </w:tc>
        <w:tc>
          <w:tcPr>
            <w:tcW w:w="1134" w:type="dxa"/>
          </w:tcPr>
          <w:p>
            <w:pPr>
              <w:rPr>
                <w:rFonts w:ascii="仿宋" w:hAnsi="仿宋" w:eastAsia="仿宋"/>
                <w:szCs w:val="21"/>
              </w:rPr>
            </w:pPr>
          </w:p>
        </w:tc>
        <w:tc>
          <w:tcPr>
            <w:tcW w:w="4048" w:type="dxa"/>
          </w:tcPr>
          <w:p>
            <w:pPr>
              <w:rPr>
                <w:rFonts w:ascii="仿宋" w:hAnsi="仿宋" w:eastAsia="仿宋"/>
                <w:color w:val="FF0000"/>
                <w:szCs w:val="21"/>
              </w:rPr>
            </w:pPr>
            <w:r>
              <w:rPr>
                <w:rFonts w:hint="eastAsia" w:ascii="仿宋" w:hAnsi="仿宋" w:eastAsia="仿宋"/>
                <w:color w:val="000000" w:themeColor="text1"/>
                <w:szCs w:val="21"/>
              </w:rPr>
              <w:t>提供相关证书或汇款凭证。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rPr>
                <w:rFonts w:ascii="仿宋" w:hAnsi="仿宋" w:eastAsia="仿宋"/>
                <w:szCs w:val="21"/>
              </w:rPr>
            </w:pPr>
          </w:p>
        </w:tc>
        <w:tc>
          <w:tcPr>
            <w:tcW w:w="1620" w:type="dxa"/>
            <w:vAlign w:val="center"/>
          </w:tcPr>
          <w:p>
            <w:pPr>
              <w:jc w:val="center"/>
              <w:rPr>
                <w:rFonts w:ascii="仿宋" w:hAnsi="仿宋" w:eastAsia="仿宋"/>
                <w:szCs w:val="21"/>
              </w:rPr>
            </w:pPr>
            <w:r>
              <w:rPr>
                <w:rFonts w:hint="eastAsia" w:ascii="仿宋" w:hAnsi="仿宋" w:eastAsia="仿宋"/>
                <w:szCs w:val="21"/>
              </w:rPr>
              <w:t>协会活动</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积极缴纳会费的计5分，为行业做出贡献的计5分，积极参加协会活动的计5分。所有分支机构参加当地协会活动的计2分。</w:t>
            </w:r>
          </w:p>
        </w:tc>
        <w:tc>
          <w:tcPr>
            <w:tcW w:w="1134" w:type="dxa"/>
          </w:tcPr>
          <w:p>
            <w:pPr>
              <w:rPr>
                <w:rFonts w:ascii="仿宋" w:hAnsi="仿宋" w:eastAsia="仿宋"/>
                <w:szCs w:val="21"/>
              </w:rPr>
            </w:pPr>
          </w:p>
        </w:tc>
        <w:tc>
          <w:tcPr>
            <w:tcW w:w="4048" w:type="dxa"/>
          </w:tcPr>
          <w:p>
            <w:pPr>
              <w:rPr>
                <w:rFonts w:ascii="仿宋" w:hAnsi="仿宋" w:eastAsia="仿宋"/>
                <w:szCs w:val="21"/>
              </w:rPr>
            </w:pPr>
            <w:r>
              <w:rPr>
                <w:rFonts w:hint="eastAsia" w:ascii="仿宋" w:hAnsi="仿宋" w:eastAsia="仿宋"/>
                <w:szCs w:val="21"/>
              </w:rPr>
              <w:t>协会活动包括：课题研究、标准制定、赛事等。</w:t>
            </w:r>
          </w:p>
        </w:tc>
      </w:tr>
    </w:tbl>
    <w:p>
      <w:pPr>
        <w:ind w:firstLine="420" w:firstLineChars="200"/>
        <w:rPr>
          <w:rFonts w:ascii="仿宋" w:hAnsi="仿宋" w:eastAsia="仿宋"/>
          <w:szCs w:val="21"/>
        </w:rPr>
      </w:pPr>
      <w:r>
        <w:rPr>
          <w:rFonts w:hint="eastAsia" w:ascii="仿宋" w:hAnsi="仿宋" w:eastAsia="仿宋"/>
          <w:szCs w:val="21"/>
        </w:rPr>
        <w:t>注：</w:t>
      </w:r>
    </w:p>
    <w:p>
      <w:pPr>
        <w:ind w:firstLine="420" w:firstLineChars="200"/>
        <w:rPr>
          <w:rFonts w:ascii="仿宋" w:hAnsi="仿宋" w:eastAsia="仿宋"/>
          <w:szCs w:val="21"/>
        </w:rPr>
      </w:pPr>
      <w:r>
        <w:rPr>
          <w:rFonts w:hint="eastAsia" w:ascii="仿宋" w:hAnsi="仿宋" w:eastAsia="仿宋"/>
          <w:szCs w:val="21"/>
        </w:rPr>
        <w:t>1、奖项、表扬及其他计分项必须是评估前近2年内获得或开展的活动，奖项、表扬以发文时间为准，活动时间以提供的有效证明为准。</w:t>
      </w:r>
    </w:p>
    <w:p>
      <w:pPr>
        <w:ind w:firstLine="420" w:firstLineChars="200"/>
        <w:rPr>
          <w:rFonts w:ascii="仿宋" w:hAnsi="仿宋" w:eastAsia="仿宋"/>
          <w:szCs w:val="21"/>
        </w:rPr>
      </w:pPr>
      <w:r>
        <w:rPr>
          <w:rFonts w:hint="eastAsia" w:ascii="仿宋" w:hAnsi="仿宋" w:eastAsia="仿宋"/>
          <w:szCs w:val="21"/>
        </w:rPr>
        <w:t>2、每项评估内容子项计分不得超过规定的分值。</w:t>
      </w:r>
    </w:p>
    <w:p>
      <w:pPr>
        <w:ind w:firstLine="420" w:firstLineChars="200"/>
        <w:rPr>
          <w:rFonts w:ascii="仿宋" w:hAnsi="仿宋" w:eastAsia="仿宋"/>
          <w:szCs w:val="21"/>
        </w:rPr>
      </w:pPr>
      <w:r>
        <w:rPr>
          <w:rFonts w:hint="eastAsia" w:ascii="仿宋" w:hAnsi="仿宋" w:eastAsia="仿宋"/>
          <w:szCs w:val="21"/>
        </w:rPr>
        <w:t>3、评估时必须提供相关证明材料，相关证明材料能提供原件的必须提供原件备查或查询网址，不能提供原件或查询网址的要提供扫描件或复印件并加盖单位公章。</w:t>
      </w:r>
    </w:p>
    <w:p>
      <w:pPr>
        <w:ind w:firstLine="420" w:firstLineChars="200"/>
        <w:jc w:val="left"/>
        <w:rPr>
          <w:rFonts w:ascii="仿宋" w:hAnsi="仿宋" w:eastAsia="仿宋"/>
          <w:szCs w:val="21"/>
        </w:rPr>
      </w:pPr>
      <w:r>
        <w:rPr>
          <w:rFonts w:hint="eastAsia" w:ascii="仿宋" w:hAnsi="仿宋" w:eastAsia="仿宋"/>
          <w:szCs w:val="21"/>
        </w:rPr>
        <w:t>4、获奖和科技成果中计分是按最高级别计分，有等级之分的每低一个等级的计分按1分标准递减。</w:t>
      </w: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  </w:t>
      </w:r>
    </w:p>
    <w:p>
      <w:pPr>
        <w:jc w:val="left"/>
        <w:rPr>
          <w:rFonts w:ascii="仿宋" w:hAnsi="仿宋" w:eastAsia="仿宋"/>
          <w:sz w:val="30"/>
          <w:szCs w:val="30"/>
        </w:rPr>
      </w:pPr>
      <w:r>
        <w:rPr>
          <w:rFonts w:hint="eastAsia" w:ascii="仿宋" w:hAnsi="仿宋" w:eastAsia="仿宋"/>
          <w:szCs w:val="21"/>
        </w:rPr>
        <w:t>附件</w:t>
      </w:r>
      <w:r>
        <w:rPr>
          <w:rFonts w:hint="eastAsia" w:ascii="仿宋" w:hAnsi="仿宋" w:eastAsia="仿宋"/>
          <w:szCs w:val="21"/>
          <w:lang w:val="en-US" w:eastAsia="zh-CN"/>
        </w:rPr>
        <w:t xml:space="preserve">1-3                                      </w:t>
      </w:r>
      <w:r>
        <w:rPr>
          <w:rFonts w:hint="eastAsia" w:ascii="仿宋" w:hAnsi="仿宋" w:eastAsia="仿宋"/>
          <w:b/>
          <w:sz w:val="28"/>
          <w:szCs w:val="28"/>
        </w:rPr>
        <w:t>单位会员不良信用信息评估表</w:t>
      </w:r>
    </w:p>
    <w:tbl>
      <w:tblPr>
        <w:tblStyle w:val="4"/>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6089"/>
        <w:gridCol w:w="1134"/>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8" w:type="dxa"/>
            <w:vAlign w:val="center"/>
          </w:tcPr>
          <w:p>
            <w:pPr>
              <w:jc w:val="center"/>
              <w:rPr>
                <w:rFonts w:ascii="仿宋" w:hAnsi="仿宋" w:eastAsia="仿宋"/>
                <w:szCs w:val="21"/>
              </w:rPr>
            </w:pPr>
            <w:r>
              <w:rPr>
                <w:rFonts w:hint="eastAsia" w:ascii="仿宋" w:hAnsi="仿宋" w:eastAsia="仿宋"/>
                <w:szCs w:val="21"/>
              </w:rPr>
              <w:t>评估内容</w:t>
            </w:r>
          </w:p>
        </w:tc>
        <w:tc>
          <w:tcPr>
            <w:tcW w:w="1620" w:type="dxa"/>
            <w:vAlign w:val="center"/>
          </w:tcPr>
          <w:p>
            <w:pPr>
              <w:jc w:val="center"/>
              <w:rPr>
                <w:rFonts w:ascii="仿宋" w:hAnsi="仿宋" w:eastAsia="仿宋"/>
                <w:szCs w:val="21"/>
              </w:rPr>
            </w:pPr>
            <w:r>
              <w:rPr>
                <w:rFonts w:hint="eastAsia" w:ascii="仿宋" w:hAnsi="仿宋" w:eastAsia="仿宋"/>
                <w:szCs w:val="21"/>
              </w:rPr>
              <w:t>评估内容子项</w:t>
            </w:r>
          </w:p>
        </w:tc>
        <w:tc>
          <w:tcPr>
            <w:tcW w:w="6089" w:type="dxa"/>
            <w:vAlign w:val="center"/>
          </w:tcPr>
          <w:p>
            <w:pPr>
              <w:jc w:val="center"/>
              <w:rPr>
                <w:rFonts w:ascii="仿宋" w:hAnsi="仿宋" w:eastAsia="仿宋"/>
                <w:szCs w:val="21"/>
              </w:rPr>
            </w:pPr>
            <w:r>
              <w:rPr>
                <w:rFonts w:hint="eastAsia" w:ascii="仿宋" w:hAnsi="仿宋" w:eastAsia="仿宋"/>
                <w:szCs w:val="21"/>
              </w:rPr>
              <w:t>评估标准</w:t>
            </w:r>
          </w:p>
        </w:tc>
        <w:tc>
          <w:tcPr>
            <w:tcW w:w="1134" w:type="dxa"/>
            <w:vAlign w:val="center"/>
          </w:tcPr>
          <w:p>
            <w:pPr>
              <w:jc w:val="center"/>
              <w:rPr>
                <w:rFonts w:ascii="仿宋" w:hAnsi="仿宋" w:eastAsia="仿宋"/>
                <w:szCs w:val="21"/>
              </w:rPr>
            </w:pPr>
            <w:r>
              <w:rPr>
                <w:rFonts w:hint="eastAsia" w:ascii="仿宋" w:hAnsi="仿宋" w:eastAsia="仿宋"/>
                <w:szCs w:val="21"/>
              </w:rPr>
              <w:t>自评得分</w:t>
            </w:r>
          </w:p>
        </w:tc>
        <w:tc>
          <w:tcPr>
            <w:tcW w:w="4018" w:type="dxa"/>
            <w:vAlign w:val="center"/>
          </w:tcPr>
          <w:p>
            <w:pPr>
              <w:jc w:val="center"/>
              <w:rPr>
                <w:rFonts w:ascii="仿宋" w:hAnsi="仿宋" w:eastAsia="仿宋"/>
                <w:szCs w:val="21"/>
              </w:rPr>
            </w:pPr>
            <w:r>
              <w:rPr>
                <w:rFonts w:hint="eastAsia" w:ascii="仿宋" w:hAnsi="仿宋" w:eastAsia="仿宋"/>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88" w:type="dxa"/>
            <w:vMerge w:val="restart"/>
          </w:tcPr>
          <w:p>
            <w:pPr>
              <w:jc w:val="center"/>
              <w:rPr>
                <w:rFonts w:ascii="仿宋" w:hAnsi="仿宋" w:eastAsia="仿宋"/>
                <w:sz w:val="28"/>
                <w:szCs w:val="28"/>
              </w:rPr>
            </w:pPr>
            <w:r>
              <w:rPr>
                <w:rFonts w:hint="eastAsia" w:ascii="仿宋" w:hAnsi="仿宋" w:eastAsia="仿宋"/>
                <w:sz w:val="28"/>
                <w:szCs w:val="28"/>
              </w:rPr>
              <w:t>不</w:t>
            </w:r>
          </w:p>
          <w:p>
            <w:pPr>
              <w:jc w:val="center"/>
              <w:rPr>
                <w:rFonts w:ascii="仿宋" w:hAnsi="仿宋" w:eastAsia="仿宋"/>
                <w:sz w:val="28"/>
                <w:szCs w:val="28"/>
              </w:rPr>
            </w:pPr>
            <w:r>
              <w:rPr>
                <w:rFonts w:hint="eastAsia" w:ascii="仿宋" w:hAnsi="仿宋" w:eastAsia="仿宋"/>
                <w:sz w:val="28"/>
                <w:szCs w:val="28"/>
              </w:rPr>
              <w:t>良</w:t>
            </w:r>
          </w:p>
          <w:p>
            <w:pPr>
              <w:jc w:val="center"/>
              <w:rPr>
                <w:rFonts w:ascii="仿宋" w:hAnsi="仿宋" w:eastAsia="仿宋"/>
                <w:sz w:val="28"/>
                <w:szCs w:val="28"/>
              </w:rPr>
            </w:pPr>
            <w:r>
              <w:rPr>
                <w:rFonts w:hint="eastAsia" w:ascii="仿宋" w:hAnsi="仿宋" w:eastAsia="仿宋"/>
                <w:sz w:val="28"/>
                <w:szCs w:val="28"/>
              </w:rPr>
              <w:t>信</w:t>
            </w:r>
          </w:p>
          <w:p>
            <w:pPr>
              <w:jc w:val="center"/>
              <w:rPr>
                <w:rFonts w:ascii="仿宋" w:hAnsi="仿宋" w:eastAsia="仿宋"/>
                <w:sz w:val="28"/>
                <w:szCs w:val="28"/>
              </w:rPr>
            </w:pPr>
            <w:r>
              <w:rPr>
                <w:rFonts w:hint="eastAsia" w:ascii="仿宋" w:hAnsi="仿宋" w:eastAsia="仿宋"/>
                <w:sz w:val="28"/>
                <w:szCs w:val="28"/>
              </w:rPr>
              <w:t>用</w:t>
            </w:r>
          </w:p>
          <w:p>
            <w:pPr>
              <w:jc w:val="center"/>
              <w:rPr>
                <w:rFonts w:ascii="仿宋" w:hAnsi="仿宋" w:eastAsia="仿宋"/>
                <w:sz w:val="28"/>
                <w:szCs w:val="28"/>
              </w:rPr>
            </w:pPr>
            <w:r>
              <w:rPr>
                <w:rFonts w:hint="eastAsia" w:ascii="仿宋" w:hAnsi="仿宋" w:eastAsia="仿宋"/>
                <w:sz w:val="28"/>
                <w:szCs w:val="28"/>
              </w:rPr>
              <w:t>信</w:t>
            </w:r>
          </w:p>
          <w:p>
            <w:pPr>
              <w:jc w:val="center"/>
              <w:rPr>
                <w:rFonts w:ascii="仿宋" w:hAnsi="仿宋" w:eastAsia="仿宋"/>
                <w:sz w:val="28"/>
                <w:szCs w:val="28"/>
              </w:rPr>
            </w:pPr>
            <w:r>
              <w:rPr>
                <w:rFonts w:hint="eastAsia" w:ascii="仿宋" w:hAnsi="仿宋" w:eastAsia="仿宋"/>
                <w:sz w:val="28"/>
                <w:szCs w:val="28"/>
              </w:rPr>
              <w:t>息</w:t>
            </w:r>
          </w:p>
          <w:p>
            <w:pPr>
              <w:jc w:val="center"/>
              <w:rPr>
                <w:rFonts w:ascii="仿宋" w:hAnsi="仿宋" w:eastAsia="仿宋"/>
                <w:sz w:val="28"/>
                <w:szCs w:val="28"/>
              </w:rPr>
            </w:pPr>
            <w:r>
              <w:rPr>
                <w:rFonts w:hint="eastAsia" w:ascii="仿宋" w:hAnsi="仿宋" w:eastAsia="仿宋"/>
                <w:sz w:val="28"/>
                <w:szCs w:val="28"/>
              </w:rPr>
              <w:t>100</w:t>
            </w:r>
          </w:p>
          <w:p>
            <w:pPr>
              <w:jc w:val="center"/>
              <w:rPr>
                <w:rFonts w:ascii="仿宋" w:hAnsi="仿宋" w:eastAsia="仿宋"/>
                <w:szCs w:val="21"/>
              </w:rPr>
            </w:pPr>
            <w:r>
              <w:rPr>
                <w:rFonts w:hint="eastAsia" w:ascii="仿宋" w:hAnsi="仿宋" w:eastAsia="仿宋"/>
                <w:sz w:val="28"/>
                <w:szCs w:val="28"/>
              </w:rPr>
              <w:t>分</w:t>
            </w:r>
          </w:p>
        </w:tc>
        <w:tc>
          <w:tcPr>
            <w:tcW w:w="1620" w:type="dxa"/>
            <w:vAlign w:val="center"/>
          </w:tcPr>
          <w:p>
            <w:pPr>
              <w:jc w:val="center"/>
              <w:rPr>
                <w:rFonts w:ascii="仿宋" w:hAnsi="仿宋" w:eastAsia="仿宋"/>
                <w:szCs w:val="21"/>
              </w:rPr>
            </w:pPr>
            <w:r>
              <w:rPr>
                <w:rFonts w:hint="eastAsia" w:ascii="仿宋" w:hAnsi="仿宋" w:eastAsia="仿宋"/>
                <w:szCs w:val="21"/>
              </w:rPr>
              <w:t>违规行为</w:t>
            </w:r>
          </w:p>
          <w:p>
            <w:pPr>
              <w:jc w:val="center"/>
              <w:rPr>
                <w:rFonts w:ascii="仿宋" w:hAnsi="仿宋" w:eastAsia="仿宋"/>
                <w:szCs w:val="21"/>
              </w:rPr>
            </w:pPr>
            <w:r>
              <w:rPr>
                <w:rFonts w:hint="eastAsia" w:ascii="仿宋" w:hAnsi="仿宋" w:eastAsia="仿宋"/>
                <w:szCs w:val="21"/>
              </w:rPr>
              <w:t>35分</w:t>
            </w:r>
          </w:p>
        </w:tc>
        <w:tc>
          <w:tcPr>
            <w:tcW w:w="6089" w:type="dxa"/>
          </w:tcPr>
          <w:p>
            <w:pPr>
              <w:rPr>
                <w:rFonts w:ascii="仿宋" w:hAnsi="仿宋" w:eastAsia="仿宋"/>
                <w:szCs w:val="21"/>
              </w:rPr>
            </w:pPr>
            <w:r>
              <w:rPr>
                <w:rFonts w:hint="eastAsia" w:ascii="仿宋" w:hAnsi="仿宋" w:eastAsia="仿宋"/>
                <w:szCs w:val="21"/>
              </w:rPr>
              <w:t>每出现一次资质挂靠行为的扣10分，每一次停业整顿扣10分；每一次严重不良行为记录扣5分；每一次一般不良行为记录扣3分；每一次县级以上书面通报批评扣3分。每发生一项相关信息资料造假扣5分。</w:t>
            </w:r>
          </w:p>
        </w:tc>
        <w:tc>
          <w:tcPr>
            <w:tcW w:w="1134" w:type="dxa"/>
          </w:tcPr>
          <w:p>
            <w:pPr>
              <w:rPr>
                <w:rFonts w:ascii="仿宋" w:hAnsi="仿宋" w:eastAsia="仿宋"/>
                <w:szCs w:val="21"/>
              </w:rPr>
            </w:pPr>
          </w:p>
        </w:tc>
        <w:tc>
          <w:tcPr>
            <w:tcW w:w="4018" w:type="dxa"/>
          </w:tcPr>
          <w:p>
            <w:pPr>
              <w:rPr>
                <w:rFonts w:ascii="仿宋" w:hAnsi="仿宋" w:eastAsia="仿宋"/>
                <w:szCs w:val="21"/>
              </w:rPr>
            </w:pPr>
            <w:r>
              <w:rPr>
                <w:rFonts w:hint="eastAsia" w:ascii="仿宋" w:hAnsi="仿宋" w:eastAsia="仿宋"/>
                <w:szCs w:val="21"/>
              </w:rPr>
              <w:t>无相关不良信息的提供“无相关不良信用信息承诺书”，并加盖单位公章。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188" w:type="dxa"/>
            <w:vMerge w:val="continue"/>
          </w:tcPr>
          <w:p>
            <w:pPr>
              <w:rPr>
                <w:rFonts w:ascii="仿宋" w:hAnsi="仿宋" w:eastAsia="仿宋"/>
                <w:szCs w:val="21"/>
              </w:rPr>
            </w:pPr>
          </w:p>
        </w:tc>
        <w:tc>
          <w:tcPr>
            <w:tcW w:w="1620" w:type="dxa"/>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质量和安全生产考核</w:t>
            </w:r>
          </w:p>
          <w:p>
            <w:pPr>
              <w:jc w:val="center"/>
              <w:rPr>
                <w:rFonts w:ascii="仿宋" w:hAnsi="仿宋" w:eastAsia="仿宋"/>
                <w:color w:val="000000" w:themeColor="text1"/>
                <w:szCs w:val="21"/>
              </w:rPr>
            </w:pPr>
            <w:r>
              <w:rPr>
                <w:rFonts w:hint="eastAsia" w:ascii="仿宋" w:hAnsi="仿宋" w:eastAsia="仿宋"/>
                <w:color w:val="000000" w:themeColor="text1"/>
                <w:szCs w:val="21"/>
              </w:rPr>
              <w:t>25分</w:t>
            </w:r>
          </w:p>
        </w:tc>
        <w:tc>
          <w:tcPr>
            <w:tcW w:w="6089" w:type="dxa"/>
          </w:tcPr>
          <w:p>
            <w:pPr>
              <w:rPr>
                <w:rFonts w:hint="default" w:ascii="仿宋" w:hAnsi="仿宋" w:eastAsia="仿宋"/>
                <w:color w:val="000000" w:themeColor="text1"/>
                <w:szCs w:val="21"/>
                <w:lang w:val="en-US" w:eastAsia="zh-CN"/>
              </w:rPr>
            </w:pPr>
            <w:r>
              <w:rPr>
                <w:rFonts w:hint="eastAsia" w:ascii="仿宋" w:hAnsi="仿宋" w:eastAsia="仿宋"/>
                <w:color w:val="000000" w:themeColor="text1"/>
                <w:szCs w:val="21"/>
              </w:rPr>
              <w:t>质量、安全监理管理制度和质量、安全监理保证体</w:t>
            </w:r>
            <w:bookmarkStart w:id="0" w:name="_GoBack"/>
            <w:bookmarkEnd w:id="0"/>
            <w:r>
              <w:rPr>
                <w:rFonts w:hint="eastAsia" w:ascii="仿宋" w:hAnsi="仿宋" w:eastAsia="仿宋"/>
                <w:color w:val="000000" w:themeColor="text1"/>
                <w:szCs w:val="21"/>
              </w:rPr>
              <w:t>系，四项中每有一项不健全的扣3分；企业对项目每半年至少检查一次，未检查的扣8分（企业检查表格，检查情况汇总表）；发生较大工程质量安全事故每一次扣10分，发生一般工程质量安全事故每一次扣5分；在省市“双随机、一公开”检查中受到通报批评的每一次扣2分。</w:t>
            </w:r>
          </w:p>
        </w:tc>
        <w:tc>
          <w:tcPr>
            <w:tcW w:w="1134" w:type="dxa"/>
          </w:tcPr>
          <w:p>
            <w:pPr>
              <w:rPr>
                <w:rFonts w:ascii="仿宋" w:hAnsi="仿宋" w:eastAsia="仿宋"/>
                <w:szCs w:val="21"/>
              </w:rPr>
            </w:pPr>
          </w:p>
        </w:tc>
        <w:tc>
          <w:tcPr>
            <w:tcW w:w="4018" w:type="dxa"/>
          </w:tcPr>
          <w:p>
            <w:pPr>
              <w:rPr>
                <w:rFonts w:hint="default" w:ascii="仿宋" w:hAnsi="仿宋" w:eastAsia="仿宋"/>
                <w:szCs w:val="21"/>
                <w:lang w:val="en-US" w:eastAsia="zh-CN"/>
              </w:rPr>
            </w:pPr>
            <w:r>
              <w:rPr>
                <w:rFonts w:hint="eastAsia" w:ascii="仿宋" w:hAnsi="仿宋" w:eastAsia="仿宋"/>
                <w:bCs/>
                <w:color w:val="000000"/>
                <w:szCs w:val="21"/>
              </w:rPr>
              <w:t>提供1、2018-2019年度</w:t>
            </w:r>
            <w:r>
              <w:rPr>
                <w:rFonts w:hint="eastAsia" w:ascii="仿宋" w:hAnsi="仿宋" w:eastAsia="仿宋"/>
                <w:szCs w:val="21"/>
              </w:rPr>
              <w:t>单位会员监理项目汇总表（附件3-1）；2、提供近两年内2个项目完工或在建项目质量、安全监理管理制度，质量、安全监理保证体系，以及企业对项目检查资料。如运用信息化软件的可以提供系统截图。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88" w:type="dxa"/>
            <w:vMerge w:val="continue"/>
          </w:tcPr>
          <w:p>
            <w:pPr>
              <w:rPr>
                <w:rFonts w:ascii="仿宋" w:hAnsi="仿宋" w:eastAsia="仿宋"/>
                <w:szCs w:val="21"/>
              </w:rPr>
            </w:pPr>
          </w:p>
        </w:tc>
        <w:tc>
          <w:tcPr>
            <w:tcW w:w="1620" w:type="dxa"/>
            <w:vAlign w:val="center"/>
          </w:tcPr>
          <w:p>
            <w:pPr>
              <w:jc w:val="center"/>
              <w:rPr>
                <w:rFonts w:ascii="仿宋" w:hAnsi="仿宋" w:eastAsia="仿宋"/>
                <w:szCs w:val="21"/>
              </w:rPr>
            </w:pPr>
            <w:r>
              <w:rPr>
                <w:rFonts w:hint="eastAsia" w:ascii="仿宋" w:hAnsi="仿宋" w:eastAsia="仿宋"/>
                <w:szCs w:val="21"/>
              </w:rPr>
              <w:t>黑名单</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每一次被省（部）级部门列入黑名单的扣10分、市州级部门的扣5分。</w:t>
            </w:r>
          </w:p>
        </w:tc>
        <w:tc>
          <w:tcPr>
            <w:tcW w:w="1134" w:type="dxa"/>
          </w:tcPr>
          <w:p>
            <w:pPr>
              <w:rPr>
                <w:rFonts w:ascii="仿宋" w:hAnsi="仿宋" w:eastAsia="仿宋"/>
                <w:szCs w:val="21"/>
              </w:rPr>
            </w:pPr>
          </w:p>
        </w:tc>
        <w:tc>
          <w:tcPr>
            <w:tcW w:w="40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188" w:type="dxa"/>
            <w:vMerge w:val="continue"/>
          </w:tcPr>
          <w:p>
            <w:pPr>
              <w:rPr>
                <w:rFonts w:ascii="仿宋" w:hAnsi="仿宋" w:eastAsia="仿宋"/>
                <w:szCs w:val="21"/>
              </w:rPr>
            </w:pPr>
          </w:p>
        </w:tc>
        <w:tc>
          <w:tcPr>
            <w:tcW w:w="1620" w:type="dxa"/>
            <w:vAlign w:val="center"/>
          </w:tcPr>
          <w:p>
            <w:pPr>
              <w:jc w:val="center"/>
              <w:rPr>
                <w:rFonts w:ascii="仿宋" w:hAnsi="仿宋" w:eastAsia="仿宋"/>
                <w:szCs w:val="21"/>
              </w:rPr>
            </w:pPr>
            <w:r>
              <w:rPr>
                <w:rFonts w:hint="eastAsia" w:ascii="仿宋" w:hAnsi="仿宋" w:eastAsia="仿宋"/>
                <w:szCs w:val="21"/>
              </w:rPr>
              <w:t>恶性竞争</w:t>
            </w:r>
          </w:p>
          <w:p>
            <w:pPr>
              <w:jc w:val="center"/>
              <w:rPr>
                <w:rFonts w:ascii="仿宋" w:hAnsi="仿宋" w:eastAsia="仿宋"/>
                <w:szCs w:val="21"/>
              </w:rPr>
            </w:pPr>
            <w:r>
              <w:rPr>
                <w:rFonts w:hint="eastAsia" w:ascii="仿宋" w:hAnsi="仿宋" w:eastAsia="仿宋"/>
                <w:szCs w:val="21"/>
              </w:rPr>
              <w:t>15分</w:t>
            </w:r>
          </w:p>
        </w:tc>
        <w:tc>
          <w:tcPr>
            <w:tcW w:w="6089" w:type="dxa"/>
          </w:tcPr>
          <w:p>
            <w:pPr>
              <w:rPr>
                <w:rFonts w:ascii="仿宋" w:hAnsi="仿宋" w:eastAsia="仿宋"/>
                <w:szCs w:val="21"/>
              </w:rPr>
            </w:pPr>
            <w:r>
              <w:rPr>
                <w:rFonts w:hint="eastAsia" w:ascii="仿宋" w:hAnsi="仿宋" w:eastAsia="仿宋"/>
                <w:szCs w:val="21"/>
              </w:rPr>
              <w:t>每出现一次围标、串标、低于成本价竞争行为的扣5分。每出现一次履约不到位的扣1分。</w:t>
            </w:r>
          </w:p>
        </w:tc>
        <w:tc>
          <w:tcPr>
            <w:tcW w:w="1134" w:type="dxa"/>
          </w:tcPr>
          <w:p>
            <w:pPr>
              <w:rPr>
                <w:rFonts w:ascii="仿宋" w:hAnsi="仿宋" w:eastAsia="仿宋"/>
                <w:szCs w:val="21"/>
              </w:rPr>
            </w:pPr>
          </w:p>
        </w:tc>
        <w:tc>
          <w:tcPr>
            <w:tcW w:w="40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88" w:type="dxa"/>
            <w:vMerge w:val="continue"/>
          </w:tcPr>
          <w:p>
            <w:pPr>
              <w:rPr>
                <w:rFonts w:ascii="仿宋" w:hAnsi="仿宋" w:eastAsia="仿宋"/>
                <w:szCs w:val="21"/>
              </w:rPr>
            </w:pPr>
          </w:p>
        </w:tc>
        <w:tc>
          <w:tcPr>
            <w:tcW w:w="1620" w:type="dxa"/>
            <w:vAlign w:val="center"/>
          </w:tcPr>
          <w:p>
            <w:pPr>
              <w:jc w:val="center"/>
              <w:rPr>
                <w:rFonts w:ascii="仿宋" w:hAnsi="仿宋" w:eastAsia="仿宋"/>
                <w:szCs w:val="21"/>
              </w:rPr>
            </w:pPr>
            <w:r>
              <w:rPr>
                <w:rFonts w:hint="eastAsia" w:ascii="仿宋" w:hAnsi="仿宋" w:eastAsia="仿宋"/>
                <w:szCs w:val="21"/>
              </w:rPr>
              <w:t>对外地分支机构管理缺失</w:t>
            </w:r>
          </w:p>
          <w:p>
            <w:pPr>
              <w:jc w:val="center"/>
              <w:rPr>
                <w:rFonts w:ascii="仿宋" w:hAnsi="仿宋" w:eastAsia="仿宋"/>
                <w:szCs w:val="21"/>
              </w:rPr>
            </w:pPr>
            <w:r>
              <w:rPr>
                <w:rFonts w:hint="eastAsia" w:ascii="仿宋" w:hAnsi="仿宋" w:eastAsia="仿宋"/>
                <w:szCs w:val="21"/>
              </w:rPr>
              <w:t>10分</w:t>
            </w:r>
          </w:p>
        </w:tc>
        <w:tc>
          <w:tcPr>
            <w:tcW w:w="6089" w:type="dxa"/>
          </w:tcPr>
          <w:p>
            <w:pPr>
              <w:rPr>
                <w:rFonts w:ascii="仿宋" w:hAnsi="仿宋" w:eastAsia="仿宋"/>
                <w:szCs w:val="21"/>
              </w:rPr>
            </w:pPr>
            <w:r>
              <w:rPr>
                <w:rFonts w:hint="eastAsia" w:ascii="仿宋" w:hAnsi="仿宋" w:eastAsia="仿宋"/>
                <w:szCs w:val="21"/>
              </w:rPr>
              <w:t>每出现一次企业对外地分支机构的无效管理扣5分，每出现一次被当地建设主管部门或行业协会的处罚、惩戒、通报批评的扣5分。</w:t>
            </w:r>
          </w:p>
        </w:tc>
        <w:tc>
          <w:tcPr>
            <w:tcW w:w="1134" w:type="dxa"/>
          </w:tcPr>
          <w:p>
            <w:pPr>
              <w:rPr>
                <w:rFonts w:ascii="仿宋" w:hAnsi="仿宋" w:eastAsia="仿宋"/>
                <w:szCs w:val="21"/>
              </w:rPr>
            </w:pPr>
          </w:p>
        </w:tc>
        <w:tc>
          <w:tcPr>
            <w:tcW w:w="4018" w:type="dxa"/>
          </w:tcPr>
          <w:p>
            <w:pPr>
              <w:rPr>
                <w:rFonts w:ascii="仿宋" w:hAnsi="仿宋" w:eastAsia="仿宋"/>
                <w:szCs w:val="21"/>
              </w:rPr>
            </w:pPr>
            <w:r>
              <w:rPr>
                <w:rFonts w:hint="eastAsia" w:ascii="仿宋" w:hAnsi="仿宋" w:eastAsia="仿宋"/>
                <w:szCs w:val="21"/>
              </w:rPr>
              <w:t>对外地分公司管理须提供公司管理制度和对应的检查、考核记录等相关证明材料。如运用信息化软件的可以提供系统截图。</w:t>
            </w:r>
          </w:p>
        </w:tc>
      </w:tr>
    </w:tbl>
    <w:p>
      <w:pPr>
        <w:ind w:firstLine="420" w:firstLineChars="200"/>
        <w:rPr>
          <w:rFonts w:ascii="仿宋" w:hAnsi="仿宋" w:eastAsia="仿宋"/>
          <w:szCs w:val="21"/>
        </w:rPr>
      </w:pPr>
      <w:r>
        <w:rPr>
          <w:rFonts w:hint="eastAsia" w:ascii="仿宋" w:hAnsi="仿宋" w:eastAsia="仿宋"/>
          <w:szCs w:val="21"/>
        </w:rPr>
        <w:t>注：1、扣分项是评估前近2年内发生的，以发文时间为准。</w:t>
      </w:r>
    </w:p>
    <w:p>
      <w:pPr>
        <w:pStyle w:val="8"/>
        <w:numPr>
          <w:ilvl w:val="0"/>
          <w:numId w:val="1"/>
        </w:numPr>
        <w:tabs>
          <w:tab w:val="left" w:pos="780"/>
        </w:tabs>
        <w:ind w:firstLineChars="0"/>
        <w:rPr>
          <w:rFonts w:ascii="仿宋" w:hAnsi="仿宋" w:eastAsia="仿宋"/>
          <w:szCs w:val="21"/>
        </w:rPr>
      </w:pPr>
      <w:r>
        <w:rPr>
          <w:rFonts w:hint="eastAsia" w:ascii="仿宋" w:hAnsi="仿宋" w:eastAsia="仿宋"/>
          <w:szCs w:val="21"/>
        </w:rPr>
        <w:t>每项评估内容子项扣分不得超过规定的分值。</w:t>
      </w:r>
    </w:p>
    <w:p>
      <w:pPr>
        <w:ind w:firstLine="420" w:firstLineChars="200"/>
        <w:rPr>
          <w:rFonts w:ascii="仿宋" w:hAnsi="仿宋" w:eastAsia="仿宋"/>
          <w:b/>
          <w:szCs w:val="21"/>
        </w:rPr>
      </w:pPr>
      <w:r>
        <w:rPr>
          <w:rFonts w:hint="eastAsia" w:ascii="仿宋" w:hAnsi="仿宋" w:eastAsia="仿宋"/>
          <w:szCs w:val="21"/>
        </w:rPr>
        <w:t>3、评估时必须如实提供相关不良信息材料，</w:t>
      </w:r>
      <w:r>
        <w:rPr>
          <w:rFonts w:hint="eastAsia" w:ascii="仿宋" w:hAnsi="仿宋" w:eastAsia="仿宋"/>
          <w:b/>
          <w:szCs w:val="21"/>
        </w:rPr>
        <w:t>无相关不良信息的提供“无相关不良信用信息承诺书”，并加盖单位行政公章。</w:t>
      </w:r>
    </w:p>
    <w:p>
      <w:pPr>
        <w:ind w:firstLine="420"/>
        <w:rPr>
          <w:rFonts w:ascii="仿宋" w:hAnsi="仿宋" w:eastAsia="仿宋"/>
          <w:szCs w:val="21"/>
        </w:rPr>
      </w:pPr>
      <w:r>
        <w:rPr>
          <w:rFonts w:hint="eastAsia" w:ascii="仿宋" w:hAnsi="仿宋" w:eastAsia="仿宋"/>
          <w:szCs w:val="21"/>
        </w:rPr>
        <w:t>4、恶性竞争事件由县级以上建设主管部门或行业协会认定的。</w:t>
      </w:r>
    </w:p>
    <w:p>
      <w:pPr>
        <w:ind w:firstLine="420" w:firstLineChars="200"/>
      </w:pPr>
      <w:r>
        <w:rPr>
          <w:rFonts w:hint="eastAsia" w:ascii="仿宋" w:hAnsi="仿宋" w:eastAsia="仿宋"/>
          <w:szCs w:val="21"/>
        </w:rPr>
        <w:t>5、评估对外地分公司管理时必须提供公司管理制度和对应的检查、考核记录等相关证明材料，出现缺失有效管理证明材料或有当地行业主管部门、行业协会、专业分会提供的处罚、惩戒、通报批评时，被认定对外地分支机构管理缺失。</w:t>
      </w:r>
    </w:p>
    <w:sectPr>
      <w:pgSz w:w="16838" w:h="11906" w:orient="landscape"/>
      <w:pgMar w:top="1304" w:right="1440" w:bottom="130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F30"/>
    <w:multiLevelType w:val="multilevel"/>
    <w:tmpl w:val="25CA7F30"/>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BF59B6"/>
    <w:rsid w:val="00041C14"/>
    <w:rsid w:val="00044527"/>
    <w:rsid w:val="000E320E"/>
    <w:rsid w:val="00112ECD"/>
    <w:rsid w:val="00120D22"/>
    <w:rsid w:val="001534FE"/>
    <w:rsid w:val="00171A41"/>
    <w:rsid w:val="001A3854"/>
    <w:rsid w:val="001E048E"/>
    <w:rsid w:val="0024595D"/>
    <w:rsid w:val="00251002"/>
    <w:rsid w:val="0029100B"/>
    <w:rsid w:val="002C4662"/>
    <w:rsid w:val="002D5B20"/>
    <w:rsid w:val="002F1034"/>
    <w:rsid w:val="00325668"/>
    <w:rsid w:val="00454FFB"/>
    <w:rsid w:val="00482FA3"/>
    <w:rsid w:val="00497578"/>
    <w:rsid w:val="005D6C40"/>
    <w:rsid w:val="005E1C21"/>
    <w:rsid w:val="00600498"/>
    <w:rsid w:val="006007E8"/>
    <w:rsid w:val="00653DDC"/>
    <w:rsid w:val="006B1118"/>
    <w:rsid w:val="006C2AA7"/>
    <w:rsid w:val="006E4422"/>
    <w:rsid w:val="00701BF5"/>
    <w:rsid w:val="007578DA"/>
    <w:rsid w:val="007A2273"/>
    <w:rsid w:val="008067B2"/>
    <w:rsid w:val="008C1DA1"/>
    <w:rsid w:val="009559EE"/>
    <w:rsid w:val="009B02B4"/>
    <w:rsid w:val="00A325B1"/>
    <w:rsid w:val="00A51AFE"/>
    <w:rsid w:val="00B56C2C"/>
    <w:rsid w:val="00BA65B3"/>
    <w:rsid w:val="00C0291B"/>
    <w:rsid w:val="00CE5DE8"/>
    <w:rsid w:val="00D1533E"/>
    <w:rsid w:val="00D20A4B"/>
    <w:rsid w:val="00D2631A"/>
    <w:rsid w:val="00D32582"/>
    <w:rsid w:val="00D7676A"/>
    <w:rsid w:val="00D91D67"/>
    <w:rsid w:val="00D924BE"/>
    <w:rsid w:val="00E00B6D"/>
    <w:rsid w:val="00E1731B"/>
    <w:rsid w:val="00E67C22"/>
    <w:rsid w:val="00EA7C5B"/>
    <w:rsid w:val="00EE4D59"/>
    <w:rsid w:val="07B26804"/>
    <w:rsid w:val="09217DA6"/>
    <w:rsid w:val="13D229F1"/>
    <w:rsid w:val="17BF59B6"/>
    <w:rsid w:val="221F6CA8"/>
    <w:rsid w:val="2B453A67"/>
    <w:rsid w:val="3C724197"/>
    <w:rsid w:val="47E62269"/>
    <w:rsid w:val="53931174"/>
    <w:rsid w:val="58D97193"/>
    <w:rsid w:val="659A0C0D"/>
    <w:rsid w:val="67BE1FC5"/>
    <w:rsid w:val="71AA5338"/>
    <w:rsid w:val="72F0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A2708-9FAA-44C8-AB15-05068A1534E6}">
  <ds:schemaRefs/>
</ds:datastoreItem>
</file>

<file path=docProps/app.xml><?xml version="1.0" encoding="utf-8"?>
<Properties xmlns="http://schemas.openxmlformats.org/officeDocument/2006/extended-properties" xmlns:vt="http://schemas.openxmlformats.org/officeDocument/2006/docPropsVTypes">
  <Template>Normal</Template>
  <Pages>3</Pages>
  <Words>416</Words>
  <Characters>2374</Characters>
  <Lines>19</Lines>
  <Paragraphs>5</Paragraphs>
  <TotalTime>23</TotalTime>
  <ScaleCrop>false</ScaleCrop>
  <LinksUpToDate>false</LinksUpToDate>
  <CharactersWithSpaces>2785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2020-07-30T07:59:00Z</dcterms:created>
  <dc:creator>Administrator</dc:creator>
  <cp:lastModifiedBy>Administrator</cp:lastModifiedBy>
  <cp:lastPrinted>2020-10-15T03:45:46Z</cp:lastPrinted>
  <dcterms:modified xsi:type="dcterms:W3CDTF">2020-10-15T03:46:53Z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