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3156" w:rsidRPr="00A43156" w:rsidRDefault="00A43156" w:rsidP="00A43156">
      <w:pPr>
        <w:spacing w:line="540" w:lineRule="exact"/>
        <w:jc w:val="left"/>
        <w:rPr>
          <w:rFonts w:ascii="仿宋" w:eastAsia="仿宋" w:hAnsi="仿宋" w:cs="仿宋" w:hint="eastAsia"/>
          <w:sz w:val="32"/>
          <w:szCs w:val="32"/>
        </w:rPr>
      </w:pPr>
      <w:r w:rsidRPr="00A43156">
        <w:rPr>
          <w:rFonts w:ascii="仿宋" w:eastAsia="仿宋" w:hAnsi="仿宋" w:cs="仿宋" w:hint="eastAsia"/>
          <w:sz w:val="32"/>
          <w:szCs w:val="32"/>
        </w:rPr>
        <w:t>附件1</w:t>
      </w:r>
    </w:p>
    <w:p w:rsidR="00A43156" w:rsidRPr="007E7B29" w:rsidRDefault="00A43156" w:rsidP="00A43156">
      <w:pPr>
        <w:spacing w:line="540" w:lineRule="exact"/>
        <w:jc w:val="center"/>
        <w:rPr>
          <w:rFonts w:ascii="黑体" w:eastAsia="黑体" w:hAnsi="黑体" w:cs="宋体" w:hint="eastAsia"/>
          <w:bCs/>
          <w:sz w:val="36"/>
          <w:szCs w:val="36"/>
        </w:rPr>
      </w:pPr>
      <w:r w:rsidRPr="007E7B29">
        <w:rPr>
          <w:rFonts w:ascii="黑体" w:eastAsia="黑体" w:hAnsi="黑体" w:cs="宋体" w:hint="eastAsia"/>
          <w:bCs/>
          <w:sz w:val="36"/>
          <w:szCs w:val="36"/>
        </w:rPr>
        <w:t>规范住房和城乡建设部工程建设</w:t>
      </w:r>
    </w:p>
    <w:p w:rsidR="00A43156" w:rsidRPr="007E7B29" w:rsidRDefault="00A43156" w:rsidP="00A43156">
      <w:pPr>
        <w:spacing w:line="540" w:lineRule="exact"/>
        <w:jc w:val="center"/>
        <w:rPr>
          <w:rFonts w:ascii="黑体" w:eastAsia="黑体" w:hAnsi="黑体" w:cs="宋体" w:hint="eastAsia"/>
          <w:bCs/>
          <w:sz w:val="36"/>
          <w:szCs w:val="36"/>
        </w:rPr>
      </w:pPr>
      <w:r w:rsidRPr="007E7B29">
        <w:rPr>
          <w:rFonts w:ascii="黑体" w:eastAsia="黑体" w:hAnsi="黑体" w:cs="宋体" w:hint="eastAsia"/>
          <w:bCs/>
          <w:sz w:val="36"/>
          <w:szCs w:val="36"/>
        </w:rPr>
        <w:t>行政处罚裁量权实施办法</w:t>
      </w:r>
    </w:p>
    <w:p w:rsidR="00A43156" w:rsidRDefault="00A43156" w:rsidP="00A43156">
      <w:pPr>
        <w:spacing w:line="540" w:lineRule="exact"/>
        <w:jc w:val="center"/>
        <w:rPr>
          <w:rFonts w:ascii="楷体" w:eastAsia="楷体" w:hAnsi="楷体" w:cs="楷体" w:hint="eastAsia"/>
          <w:sz w:val="44"/>
          <w:szCs w:val="44"/>
        </w:rPr>
      </w:pPr>
    </w:p>
    <w:p w:rsidR="00A43156" w:rsidRPr="00A43156" w:rsidRDefault="00A43156" w:rsidP="00A43156">
      <w:pPr>
        <w:spacing w:line="360" w:lineRule="auto"/>
        <w:ind w:firstLine="640"/>
        <w:rPr>
          <w:rFonts w:asciiTheme="minorEastAsia" w:eastAsiaTheme="minorEastAsia" w:hAnsiTheme="minorEastAsia" w:cs="仿宋" w:hint="eastAsia"/>
          <w:sz w:val="32"/>
          <w:szCs w:val="32"/>
        </w:rPr>
      </w:pPr>
      <w:r w:rsidRPr="00A43156">
        <w:rPr>
          <w:rFonts w:asciiTheme="minorEastAsia" w:eastAsiaTheme="minorEastAsia" w:hAnsiTheme="minorEastAsia" w:hint="eastAsia"/>
          <w:sz w:val="32"/>
          <w:szCs w:val="32"/>
        </w:rPr>
        <w:t xml:space="preserve">第一条 </w:t>
      </w:r>
      <w:r w:rsidRPr="00A43156">
        <w:rPr>
          <w:rFonts w:asciiTheme="minorEastAsia" w:eastAsiaTheme="minorEastAsia" w:hAnsiTheme="minorEastAsia" w:cs="仿宋" w:hint="eastAsia"/>
          <w:sz w:val="32"/>
          <w:szCs w:val="32"/>
        </w:rPr>
        <w:t>为规范住房和城乡建设部工程建设行政处罚行为，促进依法行政，保护公民、法人和其他组织的合法权益，根据《中华人民共和国行政处罚法》《中华人民共和国建筑法》等法律法规，以及《法治政府建设实施纲要（2015—2020年）》，制定本办法。</w:t>
      </w:r>
    </w:p>
    <w:p w:rsidR="00A43156" w:rsidRPr="00A43156" w:rsidRDefault="00A43156" w:rsidP="00A43156">
      <w:pPr>
        <w:spacing w:line="360" w:lineRule="auto"/>
        <w:ind w:firstLine="640"/>
        <w:rPr>
          <w:rFonts w:asciiTheme="minorEastAsia" w:eastAsiaTheme="minorEastAsia" w:hAnsiTheme="minorEastAsia" w:cs="仿宋" w:hint="eastAsia"/>
          <w:sz w:val="32"/>
          <w:szCs w:val="32"/>
        </w:rPr>
      </w:pPr>
      <w:r w:rsidRPr="00A43156">
        <w:rPr>
          <w:rFonts w:asciiTheme="minorEastAsia" w:eastAsiaTheme="minorEastAsia" w:hAnsiTheme="minorEastAsia" w:hint="eastAsia"/>
          <w:sz w:val="32"/>
          <w:szCs w:val="32"/>
        </w:rPr>
        <w:t xml:space="preserve">第二条 </w:t>
      </w:r>
      <w:r w:rsidRPr="00A43156">
        <w:rPr>
          <w:rFonts w:asciiTheme="minorEastAsia" w:eastAsiaTheme="minorEastAsia" w:hAnsiTheme="minorEastAsia" w:cs="仿宋" w:hint="eastAsia"/>
          <w:sz w:val="32"/>
          <w:szCs w:val="32"/>
        </w:rPr>
        <w:t>本办法所称工程建设行政处罚裁量权，是指住房和城乡建设部在工程建设领域行使法定的行政处罚权时，在法律法规规定的行政处罚种类和幅度范围内享有的自主决定权。</w:t>
      </w:r>
    </w:p>
    <w:p w:rsidR="00A43156" w:rsidRPr="00A43156" w:rsidRDefault="00A43156" w:rsidP="00A43156">
      <w:pPr>
        <w:spacing w:line="360" w:lineRule="auto"/>
        <w:ind w:firstLine="640"/>
        <w:rPr>
          <w:rFonts w:asciiTheme="minorEastAsia" w:eastAsiaTheme="minorEastAsia" w:hAnsiTheme="minorEastAsia" w:cs="仿宋" w:hint="eastAsia"/>
          <w:sz w:val="32"/>
          <w:szCs w:val="32"/>
        </w:rPr>
      </w:pPr>
      <w:r w:rsidRPr="00A43156">
        <w:rPr>
          <w:rFonts w:asciiTheme="minorEastAsia" w:eastAsiaTheme="minorEastAsia" w:hAnsiTheme="minorEastAsia" w:cs="仿宋" w:hint="eastAsia"/>
          <w:sz w:val="32"/>
          <w:szCs w:val="32"/>
        </w:rPr>
        <w:t>本办法所称规范工程建设行政处罚裁量权，是指住房和城乡建设部在法定的工程建设行政处罚权限范围内，通过制定《住房和城乡建设部工程建设行政处罚裁量基准》（以下简称《裁量基准》），视违法行为的情节轻重程度、后果影响大小，合理划分不同档次违法情形，明确行政处罚的具体标准。</w:t>
      </w:r>
    </w:p>
    <w:p w:rsidR="00A43156" w:rsidRPr="00A43156" w:rsidRDefault="00A43156" w:rsidP="00A43156">
      <w:pPr>
        <w:spacing w:line="360" w:lineRule="auto"/>
        <w:ind w:firstLine="640"/>
        <w:rPr>
          <w:rFonts w:asciiTheme="minorEastAsia" w:eastAsiaTheme="minorEastAsia" w:hAnsiTheme="minorEastAsia" w:cs="黑体" w:hint="eastAsia"/>
          <w:sz w:val="32"/>
          <w:szCs w:val="32"/>
        </w:rPr>
      </w:pPr>
      <w:r w:rsidRPr="00A43156">
        <w:rPr>
          <w:rFonts w:asciiTheme="minorEastAsia" w:eastAsiaTheme="minorEastAsia" w:hAnsiTheme="minorEastAsia" w:hint="eastAsia"/>
          <w:sz w:val="32"/>
          <w:szCs w:val="32"/>
        </w:rPr>
        <w:t xml:space="preserve">第三条 </w:t>
      </w:r>
      <w:r w:rsidRPr="00A43156">
        <w:rPr>
          <w:rFonts w:asciiTheme="minorEastAsia" w:eastAsiaTheme="minorEastAsia" w:hAnsiTheme="minorEastAsia" w:cs="仿宋" w:hint="eastAsia"/>
          <w:sz w:val="32"/>
          <w:szCs w:val="32"/>
        </w:rPr>
        <w:t>工程建设法律法规未规定实施行政处罚可以选择处罚种类和幅度的，住房和城乡建设部应当严格依据法律法规的规定作出行政处罚。</w:t>
      </w:r>
    </w:p>
    <w:p w:rsidR="00A43156" w:rsidRPr="00A43156" w:rsidRDefault="00A43156" w:rsidP="00A43156">
      <w:pPr>
        <w:spacing w:line="360" w:lineRule="auto"/>
        <w:ind w:firstLine="640"/>
        <w:rPr>
          <w:rFonts w:asciiTheme="minorEastAsia" w:eastAsiaTheme="minorEastAsia" w:hAnsiTheme="minorEastAsia" w:cs="仿宋" w:hint="eastAsia"/>
          <w:sz w:val="32"/>
          <w:szCs w:val="32"/>
        </w:rPr>
      </w:pPr>
      <w:r w:rsidRPr="00A43156">
        <w:rPr>
          <w:rFonts w:asciiTheme="minorEastAsia" w:eastAsiaTheme="minorEastAsia" w:hAnsiTheme="minorEastAsia" w:cs="黑体" w:hint="eastAsia"/>
          <w:sz w:val="32"/>
          <w:szCs w:val="32"/>
        </w:rPr>
        <w:t xml:space="preserve">第四条 </w:t>
      </w:r>
      <w:r w:rsidRPr="00A43156">
        <w:rPr>
          <w:rFonts w:asciiTheme="minorEastAsia" w:eastAsiaTheme="minorEastAsia" w:hAnsiTheme="minorEastAsia" w:cs="仿宋" w:hint="eastAsia"/>
          <w:sz w:val="32"/>
          <w:szCs w:val="32"/>
        </w:rPr>
        <w:t>住房和城乡建设部行使工程建设行政处罚裁量</w:t>
      </w:r>
      <w:r w:rsidRPr="00A43156">
        <w:rPr>
          <w:rFonts w:asciiTheme="minorEastAsia" w:eastAsiaTheme="minorEastAsia" w:hAnsiTheme="minorEastAsia" w:cs="仿宋" w:hint="eastAsia"/>
          <w:sz w:val="32"/>
          <w:szCs w:val="32"/>
        </w:rPr>
        <w:lastRenderedPageBreak/>
        <w:t>权，应当坚持合法合理、过罚相当、程序正当、行政效率、教育处罚相结合的原则。</w:t>
      </w:r>
    </w:p>
    <w:p w:rsidR="00A43156" w:rsidRPr="00A43156" w:rsidRDefault="00A43156" w:rsidP="00A43156">
      <w:pPr>
        <w:spacing w:line="360" w:lineRule="auto"/>
        <w:rPr>
          <w:rFonts w:asciiTheme="minorEastAsia" w:eastAsiaTheme="minorEastAsia" w:hAnsiTheme="minorEastAsia" w:cs="仿宋" w:hint="eastAsia"/>
          <w:sz w:val="32"/>
          <w:szCs w:val="32"/>
        </w:rPr>
      </w:pPr>
      <w:r w:rsidRPr="00A43156">
        <w:rPr>
          <w:rFonts w:asciiTheme="minorEastAsia" w:eastAsiaTheme="minorEastAsia" w:hAnsiTheme="minorEastAsia" w:hint="eastAsia"/>
          <w:sz w:val="32"/>
          <w:szCs w:val="32"/>
        </w:rPr>
        <w:t xml:space="preserve">    </w:t>
      </w:r>
      <w:r w:rsidRPr="00A43156">
        <w:rPr>
          <w:rFonts w:asciiTheme="minorEastAsia" w:eastAsiaTheme="minorEastAsia" w:hAnsiTheme="minorEastAsia" w:cs="黑体" w:hint="eastAsia"/>
          <w:sz w:val="32"/>
          <w:szCs w:val="32"/>
        </w:rPr>
        <w:t xml:space="preserve">第五条 </w:t>
      </w:r>
      <w:r w:rsidRPr="00A43156">
        <w:rPr>
          <w:rFonts w:asciiTheme="minorEastAsia" w:eastAsiaTheme="minorEastAsia" w:hAnsiTheme="minorEastAsia" w:cs="仿宋" w:hint="eastAsia"/>
          <w:sz w:val="32"/>
          <w:szCs w:val="32"/>
        </w:rPr>
        <w:t>依法应当由住房和城乡建设部实施的工程建设行政处罚，包括下列内容：</w:t>
      </w:r>
    </w:p>
    <w:p w:rsidR="00A43156" w:rsidRPr="00A43156" w:rsidRDefault="00A43156" w:rsidP="00A43156">
      <w:pPr>
        <w:spacing w:line="360" w:lineRule="auto"/>
        <w:ind w:firstLine="640"/>
        <w:rPr>
          <w:rFonts w:asciiTheme="minorEastAsia" w:eastAsiaTheme="minorEastAsia" w:hAnsiTheme="minorEastAsia" w:cs="仿宋" w:hint="eastAsia"/>
          <w:sz w:val="32"/>
          <w:szCs w:val="32"/>
        </w:rPr>
      </w:pPr>
      <w:r w:rsidRPr="00A43156">
        <w:rPr>
          <w:rFonts w:asciiTheme="minorEastAsia" w:eastAsiaTheme="minorEastAsia" w:hAnsiTheme="minorEastAsia" w:cs="仿宋" w:hint="eastAsia"/>
          <w:sz w:val="32"/>
          <w:szCs w:val="32"/>
        </w:rPr>
        <w:t>（一）对住房和城乡建设部核准资质的工程勘察设计企业、建筑施工企业、工程监理企业处以停业整顿、降低资质等级、吊销资质证书的行政处罚。</w:t>
      </w:r>
    </w:p>
    <w:p w:rsidR="00A43156" w:rsidRPr="00A43156" w:rsidRDefault="00A43156" w:rsidP="00A43156">
      <w:pPr>
        <w:spacing w:line="360" w:lineRule="auto"/>
        <w:ind w:firstLine="640"/>
        <w:rPr>
          <w:rFonts w:asciiTheme="minorEastAsia" w:eastAsiaTheme="minorEastAsia" w:hAnsiTheme="minorEastAsia" w:cs="仿宋" w:hint="eastAsia"/>
          <w:sz w:val="32"/>
          <w:szCs w:val="32"/>
        </w:rPr>
      </w:pPr>
      <w:r w:rsidRPr="00A43156">
        <w:rPr>
          <w:rFonts w:asciiTheme="minorEastAsia" w:eastAsiaTheme="minorEastAsia" w:hAnsiTheme="minorEastAsia" w:cs="仿宋" w:hint="eastAsia"/>
          <w:sz w:val="32"/>
          <w:szCs w:val="32"/>
        </w:rPr>
        <w:t>（二）对住房和城乡建设部核发注册执业证书的工程建设类注册执业人员，处以停止执业、吊销执业资格证书的行政处罚。</w:t>
      </w:r>
    </w:p>
    <w:p w:rsidR="00A43156" w:rsidRPr="00A43156" w:rsidRDefault="00A43156" w:rsidP="00A43156">
      <w:pPr>
        <w:spacing w:line="360" w:lineRule="auto"/>
        <w:ind w:firstLine="640"/>
        <w:rPr>
          <w:rFonts w:asciiTheme="minorEastAsia" w:eastAsiaTheme="minorEastAsia" w:hAnsiTheme="minorEastAsia" w:cs="仿宋" w:hint="eastAsia"/>
          <w:sz w:val="32"/>
          <w:szCs w:val="32"/>
        </w:rPr>
      </w:pPr>
      <w:r w:rsidRPr="00A43156">
        <w:rPr>
          <w:rFonts w:asciiTheme="minorEastAsia" w:eastAsiaTheme="minorEastAsia" w:hAnsiTheme="minorEastAsia" w:cs="仿宋" w:hint="eastAsia"/>
          <w:sz w:val="32"/>
          <w:szCs w:val="32"/>
        </w:rPr>
        <w:t>（三）其他应当由住房和城乡建设部实施的行政处罚。</w:t>
      </w:r>
    </w:p>
    <w:p w:rsidR="00A43156" w:rsidRPr="00A43156" w:rsidRDefault="00A43156" w:rsidP="00A43156">
      <w:pPr>
        <w:spacing w:line="360" w:lineRule="auto"/>
        <w:ind w:firstLine="640"/>
        <w:rPr>
          <w:rFonts w:asciiTheme="minorEastAsia" w:eastAsiaTheme="minorEastAsia" w:hAnsiTheme="minorEastAsia" w:cs="仿宋" w:hint="eastAsia"/>
          <w:sz w:val="32"/>
          <w:szCs w:val="32"/>
        </w:rPr>
      </w:pPr>
      <w:r w:rsidRPr="00A43156">
        <w:rPr>
          <w:rFonts w:asciiTheme="minorEastAsia" w:eastAsiaTheme="minorEastAsia" w:hAnsiTheme="minorEastAsia" w:hint="eastAsia"/>
          <w:sz w:val="32"/>
          <w:szCs w:val="32"/>
        </w:rPr>
        <w:t xml:space="preserve">第六条 </w:t>
      </w:r>
      <w:r w:rsidRPr="00A43156">
        <w:rPr>
          <w:rFonts w:asciiTheme="minorEastAsia" w:eastAsiaTheme="minorEastAsia" w:hAnsiTheme="minorEastAsia" w:cs="仿宋" w:hint="eastAsia"/>
          <w:sz w:val="32"/>
          <w:szCs w:val="32"/>
        </w:rPr>
        <w:t>地方各级住房和城乡建设主管部门发现需要由住房和城乡建设部实施行政处罚的工程建设违法行为，应当依据法律法规、本办法和《裁量基准》提出行政处罚建议，并及时将行政处罚建议和相关证据材料逐级上报住房和城乡建设部。</w:t>
      </w:r>
    </w:p>
    <w:p w:rsidR="00A43156" w:rsidRPr="00A43156" w:rsidRDefault="00A43156" w:rsidP="00A43156">
      <w:pPr>
        <w:spacing w:line="360" w:lineRule="auto"/>
        <w:ind w:firstLine="640"/>
        <w:rPr>
          <w:rFonts w:asciiTheme="minorEastAsia" w:eastAsiaTheme="minorEastAsia" w:hAnsiTheme="minorEastAsia" w:cs="仿宋" w:hint="eastAsia"/>
          <w:sz w:val="32"/>
          <w:szCs w:val="32"/>
        </w:rPr>
      </w:pPr>
      <w:r w:rsidRPr="00A43156">
        <w:rPr>
          <w:rFonts w:asciiTheme="minorEastAsia" w:eastAsiaTheme="minorEastAsia" w:hAnsiTheme="minorEastAsia" w:cs="仿宋" w:hint="eastAsia"/>
          <w:sz w:val="32"/>
          <w:szCs w:val="32"/>
        </w:rPr>
        <w:t>住房和城乡建设部收到省级住房和城乡建设主管部门的行政处罚建议，或者直接发现应当由住房和城乡建设部实施行政处罚的工程建设违法行为，应当依据法律法规、本办法和《裁量基准》确定的行政处罚种类和幅度实施行政处罚。</w:t>
      </w:r>
    </w:p>
    <w:p w:rsidR="00A43156" w:rsidRPr="00A43156" w:rsidRDefault="00A43156" w:rsidP="00A43156">
      <w:pPr>
        <w:spacing w:line="360" w:lineRule="auto"/>
        <w:ind w:firstLine="640"/>
        <w:rPr>
          <w:rFonts w:asciiTheme="minorEastAsia" w:eastAsiaTheme="minorEastAsia" w:hAnsiTheme="minorEastAsia" w:hint="eastAsia"/>
          <w:sz w:val="32"/>
          <w:szCs w:val="32"/>
        </w:rPr>
      </w:pPr>
      <w:r w:rsidRPr="00A43156">
        <w:rPr>
          <w:rFonts w:asciiTheme="minorEastAsia" w:eastAsiaTheme="minorEastAsia" w:hAnsiTheme="minorEastAsia" w:hint="eastAsia"/>
          <w:sz w:val="32"/>
          <w:szCs w:val="32"/>
        </w:rPr>
        <w:t xml:space="preserve">第七条 </w:t>
      </w:r>
      <w:r w:rsidRPr="00A43156">
        <w:rPr>
          <w:rFonts w:asciiTheme="minorEastAsia" w:eastAsiaTheme="minorEastAsia" w:hAnsiTheme="minorEastAsia" w:cs="仿宋" w:hint="eastAsia"/>
          <w:sz w:val="32"/>
          <w:szCs w:val="32"/>
        </w:rPr>
        <w:t>住房和城乡建设部依照法律法规、本办法和《裁量基准》实施行政处罚，不影响地方住房和城乡建设主管部</w:t>
      </w:r>
      <w:r w:rsidRPr="00A43156">
        <w:rPr>
          <w:rFonts w:asciiTheme="minorEastAsia" w:eastAsiaTheme="minorEastAsia" w:hAnsiTheme="minorEastAsia" w:cs="仿宋" w:hint="eastAsia"/>
          <w:sz w:val="32"/>
          <w:szCs w:val="32"/>
        </w:rPr>
        <w:lastRenderedPageBreak/>
        <w:t>门依法实施罚款等其他种类的行政处罚。依法应当由住房和城乡建设部作出行政处罚，并需要处以罚款的，由地方住房和城乡建设主管部门作出罚款的行政处罚。</w:t>
      </w:r>
    </w:p>
    <w:p w:rsidR="00A43156" w:rsidRPr="00A43156" w:rsidRDefault="00A43156" w:rsidP="00A43156">
      <w:pPr>
        <w:spacing w:line="360" w:lineRule="auto"/>
        <w:ind w:firstLine="640"/>
        <w:rPr>
          <w:rFonts w:asciiTheme="minorEastAsia" w:eastAsiaTheme="minorEastAsia" w:hAnsiTheme="minorEastAsia" w:cs="仿宋" w:hint="eastAsia"/>
          <w:sz w:val="32"/>
          <w:szCs w:val="32"/>
        </w:rPr>
      </w:pPr>
      <w:r w:rsidRPr="00A43156">
        <w:rPr>
          <w:rFonts w:asciiTheme="minorEastAsia" w:eastAsiaTheme="minorEastAsia" w:hAnsiTheme="minorEastAsia" w:hint="eastAsia"/>
          <w:sz w:val="32"/>
          <w:szCs w:val="32"/>
        </w:rPr>
        <w:t xml:space="preserve">第八条 </w:t>
      </w:r>
      <w:r w:rsidRPr="00A43156">
        <w:rPr>
          <w:rFonts w:asciiTheme="minorEastAsia" w:eastAsiaTheme="minorEastAsia" w:hAnsiTheme="minorEastAsia" w:cs="仿宋" w:hint="eastAsia"/>
          <w:sz w:val="32"/>
          <w:szCs w:val="32"/>
        </w:rPr>
        <w:t>工程建设违法行为导致建设工程质量、安全事故，须由住房和城乡建设部实施行政处罚的，事故发生地住房和城乡建设主管部门应当在事故调查报告被批准后7个工作日内向上一级住房和城乡建设主管部门提出行政处罚建议，并移送案件证据材料；省级住房和城乡建设主管部门收到下一级住房和城乡建设主管部门上报的处罚建议后，应当在7个工作日内向住房和城乡建设部提出行政处罚建议，并移送案件证据材料。</w:t>
      </w:r>
    </w:p>
    <w:p w:rsidR="00A43156" w:rsidRPr="00A43156" w:rsidRDefault="00A43156" w:rsidP="00A43156">
      <w:pPr>
        <w:spacing w:line="360" w:lineRule="auto"/>
        <w:ind w:firstLine="640"/>
        <w:rPr>
          <w:rFonts w:asciiTheme="minorEastAsia" w:eastAsiaTheme="minorEastAsia" w:hAnsiTheme="minorEastAsia" w:cs="仿宋" w:hint="eastAsia"/>
          <w:sz w:val="32"/>
          <w:szCs w:val="32"/>
        </w:rPr>
      </w:pPr>
      <w:r w:rsidRPr="00A43156">
        <w:rPr>
          <w:rFonts w:asciiTheme="minorEastAsia" w:eastAsiaTheme="minorEastAsia" w:hAnsiTheme="minorEastAsia" w:hint="eastAsia"/>
          <w:sz w:val="32"/>
          <w:szCs w:val="32"/>
        </w:rPr>
        <w:t xml:space="preserve">第九条 </w:t>
      </w:r>
      <w:r w:rsidRPr="00A43156">
        <w:rPr>
          <w:rFonts w:asciiTheme="minorEastAsia" w:eastAsiaTheme="minorEastAsia" w:hAnsiTheme="minorEastAsia" w:cs="仿宋" w:hint="eastAsia"/>
          <w:sz w:val="32"/>
          <w:szCs w:val="32"/>
        </w:rPr>
        <w:t>住房和城乡建设部收到省级住房和城乡建设主管部门的行政处罚建议和证据材料后，认为证据不够充分的，可以要求地方住房和城乡建设主管部门补充调查，也可以直接调查取证。</w:t>
      </w:r>
    </w:p>
    <w:p w:rsidR="00A43156" w:rsidRPr="00A43156" w:rsidRDefault="00A43156" w:rsidP="00A43156">
      <w:pPr>
        <w:spacing w:line="360" w:lineRule="auto"/>
        <w:ind w:firstLine="640"/>
        <w:rPr>
          <w:rFonts w:asciiTheme="minorEastAsia" w:eastAsiaTheme="minorEastAsia" w:hAnsiTheme="minorEastAsia" w:cs="仿宋" w:hint="eastAsia"/>
          <w:sz w:val="32"/>
          <w:szCs w:val="32"/>
        </w:rPr>
      </w:pPr>
      <w:r w:rsidRPr="00A43156">
        <w:rPr>
          <w:rFonts w:asciiTheme="minorEastAsia" w:eastAsiaTheme="minorEastAsia" w:hAnsiTheme="minorEastAsia" w:cs="仿宋" w:hint="eastAsia"/>
          <w:sz w:val="32"/>
          <w:szCs w:val="32"/>
        </w:rPr>
        <w:t>住房和城乡建设部收到省级住房和城乡建设主管部门的行政处罚建议后，应当及时将处理结果告知该省级住房和城乡建设主管部门。</w:t>
      </w:r>
    </w:p>
    <w:p w:rsidR="00A43156" w:rsidRPr="00A43156" w:rsidRDefault="00A43156" w:rsidP="00A43156">
      <w:pPr>
        <w:spacing w:line="360" w:lineRule="auto"/>
        <w:ind w:firstLine="640"/>
        <w:rPr>
          <w:rFonts w:asciiTheme="minorEastAsia" w:eastAsiaTheme="minorEastAsia" w:hAnsiTheme="minorEastAsia" w:cs="仿宋" w:hint="eastAsia"/>
          <w:sz w:val="32"/>
          <w:szCs w:val="32"/>
        </w:rPr>
      </w:pPr>
      <w:r w:rsidRPr="00A43156">
        <w:rPr>
          <w:rFonts w:asciiTheme="minorEastAsia" w:eastAsiaTheme="minorEastAsia" w:hAnsiTheme="minorEastAsia" w:hint="eastAsia"/>
          <w:sz w:val="32"/>
          <w:szCs w:val="32"/>
        </w:rPr>
        <w:t xml:space="preserve">第十条 </w:t>
      </w:r>
      <w:r w:rsidRPr="00A43156">
        <w:rPr>
          <w:rFonts w:asciiTheme="minorEastAsia" w:eastAsiaTheme="minorEastAsia" w:hAnsiTheme="minorEastAsia" w:cs="仿宋" w:hint="eastAsia"/>
          <w:sz w:val="32"/>
          <w:szCs w:val="32"/>
        </w:rPr>
        <w:t>住房和城乡建设部实施行政处罚，应当按照《住房城乡建设部关于印发集中行使部机关行政处罚权工作规程的通知》（建督〔2017〕96号）履行行政处罚程序。</w:t>
      </w:r>
    </w:p>
    <w:p w:rsidR="00A43156" w:rsidRPr="00A43156" w:rsidRDefault="00A43156" w:rsidP="00A43156">
      <w:pPr>
        <w:spacing w:line="360" w:lineRule="auto"/>
        <w:ind w:firstLine="640"/>
        <w:rPr>
          <w:rFonts w:asciiTheme="minorEastAsia" w:eastAsiaTheme="minorEastAsia" w:hAnsiTheme="minorEastAsia" w:hint="eastAsia"/>
          <w:sz w:val="32"/>
          <w:szCs w:val="32"/>
        </w:rPr>
      </w:pPr>
      <w:r w:rsidRPr="00A43156">
        <w:rPr>
          <w:rFonts w:asciiTheme="minorEastAsia" w:eastAsiaTheme="minorEastAsia" w:hAnsiTheme="minorEastAsia" w:cs="仿宋" w:hint="eastAsia"/>
          <w:sz w:val="32"/>
          <w:szCs w:val="32"/>
        </w:rPr>
        <w:t>行政处罚决定依法作出后，应当于7个工作日内在住房</w:t>
      </w:r>
      <w:r w:rsidRPr="00A43156">
        <w:rPr>
          <w:rFonts w:asciiTheme="minorEastAsia" w:eastAsiaTheme="minorEastAsia" w:hAnsiTheme="minorEastAsia" w:cs="仿宋" w:hint="eastAsia"/>
          <w:sz w:val="32"/>
          <w:szCs w:val="32"/>
        </w:rPr>
        <w:lastRenderedPageBreak/>
        <w:t>和城乡建设部门户网站办事大厅栏目公示，并记入全国建筑市场监管公共服务平台。</w:t>
      </w:r>
    </w:p>
    <w:p w:rsidR="00A43156" w:rsidRPr="00A43156" w:rsidRDefault="00A43156" w:rsidP="00A43156">
      <w:pPr>
        <w:spacing w:line="360" w:lineRule="auto"/>
        <w:rPr>
          <w:rFonts w:asciiTheme="minorEastAsia" w:eastAsiaTheme="minorEastAsia" w:hAnsiTheme="minorEastAsia" w:cs="仿宋" w:hint="eastAsia"/>
          <w:sz w:val="32"/>
          <w:szCs w:val="32"/>
        </w:rPr>
      </w:pPr>
      <w:r w:rsidRPr="00A43156">
        <w:rPr>
          <w:rFonts w:asciiTheme="minorEastAsia" w:eastAsiaTheme="minorEastAsia" w:hAnsiTheme="minorEastAsia" w:cs="黑体" w:hint="eastAsia"/>
          <w:sz w:val="32"/>
          <w:szCs w:val="32"/>
        </w:rPr>
        <w:t xml:space="preserve">    第十一条</w:t>
      </w:r>
      <w:r w:rsidRPr="00A43156">
        <w:rPr>
          <w:rFonts w:asciiTheme="minorEastAsia" w:eastAsiaTheme="minorEastAsia" w:hAnsiTheme="minorEastAsia" w:hint="eastAsia"/>
          <w:sz w:val="32"/>
          <w:szCs w:val="32"/>
        </w:rPr>
        <w:t xml:space="preserve"> </w:t>
      </w:r>
      <w:r w:rsidRPr="00A43156">
        <w:rPr>
          <w:rFonts w:asciiTheme="minorEastAsia" w:eastAsiaTheme="minorEastAsia" w:hAnsiTheme="minorEastAsia" w:cs="仿宋" w:hint="eastAsia"/>
          <w:sz w:val="32"/>
          <w:szCs w:val="32"/>
        </w:rPr>
        <w:t>行政处罚决定书中应当明确履行停业整顿处罚的起止日期，起算日期应当考虑必要的文书制作、送达、合理范围知悉等因素，但不得超过处罚决定作出后7个工作日。</w:t>
      </w:r>
    </w:p>
    <w:p w:rsidR="00A43156" w:rsidRPr="00A43156" w:rsidRDefault="00A43156" w:rsidP="00A43156">
      <w:pPr>
        <w:spacing w:line="360" w:lineRule="auto"/>
        <w:ind w:firstLine="640"/>
        <w:rPr>
          <w:rFonts w:asciiTheme="minorEastAsia" w:eastAsiaTheme="minorEastAsia" w:hAnsiTheme="minorEastAsia" w:cs="仿宋" w:hint="eastAsia"/>
          <w:sz w:val="32"/>
          <w:szCs w:val="32"/>
        </w:rPr>
      </w:pPr>
      <w:r w:rsidRPr="00A43156">
        <w:rPr>
          <w:rFonts w:asciiTheme="minorEastAsia" w:eastAsiaTheme="minorEastAsia" w:hAnsiTheme="minorEastAsia" w:cs="仿宋" w:hint="eastAsia"/>
          <w:sz w:val="32"/>
          <w:szCs w:val="32"/>
        </w:rPr>
        <w:t>发生安全事故的建筑施工企业已经受到暂扣安全生产许可证处罚的，对其实施责令停业整顿处罚时，应当在折抵暂扣安全生产许可证的期限后，确定停业整顿的履行期限。</w:t>
      </w:r>
    </w:p>
    <w:p w:rsidR="00A43156" w:rsidRPr="00A43156" w:rsidRDefault="00A43156" w:rsidP="00A43156">
      <w:pPr>
        <w:spacing w:line="360" w:lineRule="auto"/>
        <w:rPr>
          <w:rFonts w:asciiTheme="minorEastAsia" w:eastAsiaTheme="minorEastAsia" w:hAnsiTheme="minorEastAsia" w:cs="仿宋" w:hint="eastAsia"/>
          <w:sz w:val="32"/>
          <w:szCs w:val="32"/>
        </w:rPr>
      </w:pPr>
      <w:r w:rsidRPr="00A43156">
        <w:rPr>
          <w:rFonts w:asciiTheme="minorEastAsia" w:eastAsiaTheme="minorEastAsia" w:hAnsiTheme="minorEastAsia" w:hint="eastAsia"/>
          <w:sz w:val="32"/>
          <w:szCs w:val="32"/>
        </w:rPr>
        <w:t xml:space="preserve">    第十二条 </w:t>
      </w:r>
      <w:r w:rsidRPr="00A43156">
        <w:rPr>
          <w:rFonts w:asciiTheme="minorEastAsia" w:eastAsiaTheme="minorEastAsia" w:hAnsiTheme="minorEastAsia" w:cs="仿宋" w:hint="eastAsia"/>
          <w:sz w:val="32"/>
          <w:szCs w:val="32"/>
        </w:rPr>
        <w:t>停业整顿期间，企业在全国范围内不得以承接发生违法行为的工程项目时所用资质类别承接新的工程项目；对于设计、监理综合类资质企业，在全国范围内不得以承接发生违法行为的工程项目时所用工程类别承接新的工程项目。</w:t>
      </w:r>
    </w:p>
    <w:p w:rsidR="00A43156" w:rsidRPr="00A43156" w:rsidRDefault="00A43156" w:rsidP="00A43156">
      <w:pPr>
        <w:spacing w:line="360" w:lineRule="auto"/>
        <w:ind w:firstLine="640"/>
        <w:rPr>
          <w:rFonts w:asciiTheme="minorEastAsia" w:eastAsiaTheme="minorEastAsia" w:hAnsiTheme="minorEastAsia" w:cs="仿宋" w:hint="eastAsia"/>
          <w:sz w:val="32"/>
          <w:szCs w:val="32"/>
        </w:rPr>
      </w:pPr>
      <w:r w:rsidRPr="00A43156">
        <w:rPr>
          <w:rFonts w:asciiTheme="minorEastAsia" w:eastAsiaTheme="minorEastAsia" w:hAnsiTheme="minorEastAsia" w:cs="仿宋" w:hint="eastAsia"/>
          <w:sz w:val="32"/>
          <w:szCs w:val="32"/>
        </w:rPr>
        <w:t>降低资质等级、吊销资质证书处罚的范围是企业承接发生违法行为的工程项目时所用资质类别。</w:t>
      </w:r>
    </w:p>
    <w:p w:rsidR="00A43156" w:rsidRPr="00A43156" w:rsidRDefault="00A43156" w:rsidP="00A43156">
      <w:pPr>
        <w:spacing w:line="360" w:lineRule="auto"/>
        <w:ind w:firstLine="640"/>
        <w:rPr>
          <w:rFonts w:asciiTheme="minorEastAsia" w:eastAsiaTheme="minorEastAsia" w:hAnsiTheme="minorEastAsia" w:cs="仿宋" w:hint="eastAsia"/>
          <w:sz w:val="32"/>
          <w:szCs w:val="32"/>
        </w:rPr>
      </w:pPr>
      <w:r w:rsidRPr="00A43156">
        <w:rPr>
          <w:rFonts w:asciiTheme="minorEastAsia" w:eastAsiaTheme="minorEastAsia" w:hAnsiTheme="minorEastAsia" w:cs="仿宋" w:hint="eastAsia"/>
          <w:sz w:val="32"/>
          <w:szCs w:val="32"/>
        </w:rPr>
        <w:t>责令停止执业、吊销执业资格证书处罚的范围是相应执业资格注册的全部专业。</w:t>
      </w:r>
    </w:p>
    <w:p w:rsidR="00A43156" w:rsidRPr="00A43156" w:rsidRDefault="00A43156" w:rsidP="00A43156">
      <w:pPr>
        <w:spacing w:line="360" w:lineRule="auto"/>
        <w:ind w:firstLine="640"/>
        <w:jc w:val="left"/>
        <w:rPr>
          <w:rFonts w:asciiTheme="minorEastAsia" w:eastAsiaTheme="minorEastAsia" w:hAnsiTheme="minorEastAsia" w:cs="仿宋" w:hint="eastAsia"/>
          <w:sz w:val="32"/>
          <w:szCs w:val="32"/>
        </w:rPr>
      </w:pPr>
      <w:r w:rsidRPr="00A43156">
        <w:rPr>
          <w:rFonts w:asciiTheme="minorEastAsia" w:eastAsiaTheme="minorEastAsia" w:hAnsiTheme="minorEastAsia" w:hint="eastAsia"/>
          <w:sz w:val="32"/>
          <w:szCs w:val="32"/>
        </w:rPr>
        <w:t>第十三条</w:t>
      </w:r>
      <w:r w:rsidRPr="00A43156">
        <w:rPr>
          <w:rFonts w:asciiTheme="minorEastAsia" w:eastAsiaTheme="minorEastAsia" w:hAnsiTheme="minorEastAsia" w:cs="仿宋" w:hint="eastAsia"/>
          <w:sz w:val="32"/>
          <w:szCs w:val="32"/>
        </w:rPr>
        <w:t xml:space="preserve"> 当事人有下列情形之一的，应当根据法律法规和《裁量基准》从轻或者减轻处罚：</w:t>
      </w:r>
    </w:p>
    <w:p w:rsidR="00A43156" w:rsidRPr="00A43156" w:rsidRDefault="00A43156" w:rsidP="00A43156">
      <w:pPr>
        <w:spacing w:line="360" w:lineRule="auto"/>
        <w:ind w:firstLine="640"/>
        <w:rPr>
          <w:rFonts w:asciiTheme="minorEastAsia" w:eastAsiaTheme="minorEastAsia" w:hAnsiTheme="minorEastAsia" w:cs="仿宋" w:hint="eastAsia"/>
          <w:sz w:val="32"/>
          <w:szCs w:val="32"/>
        </w:rPr>
      </w:pPr>
      <w:r w:rsidRPr="00A43156">
        <w:rPr>
          <w:rFonts w:asciiTheme="minorEastAsia" w:eastAsiaTheme="minorEastAsia" w:hAnsiTheme="minorEastAsia" w:cs="仿宋" w:hint="eastAsia"/>
          <w:sz w:val="32"/>
          <w:szCs w:val="32"/>
        </w:rPr>
        <w:t xml:space="preserve">(一)主动消除或者减轻违法行为危害后果的； </w:t>
      </w:r>
    </w:p>
    <w:p w:rsidR="00A43156" w:rsidRPr="00A43156" w:rsidRDefault="00A43156" w:rsidP="00A43156">
      <w:pPr>
        <w:spacing w:line="360" w:lineRule="auto"/>
        <w:ind w:firstLine="640"/>
        <w:rPr>
          <w:rFonts w:asciiTheme="minorEastAsia" w:eastAsiaTheme="minorEastAsia" w:hAnsiTheme="minorEastAsia" w:cs="仿宋" w:hint="eastAsia"/>
          <w:sz w:val="32"/>
          <w:szCs w:val="32"/>
        </w:rPr>
      </w:pPr>
      <w:r w:rsidRPr="00A43156">
        <w:rPr>
          <w:rFonts w:asciiTheme="minorEastAsia" w:eastAsiaTheme="minorEastAsia" w:hAnsiTheme="minorEastAsia" w:cs="仿宋" w:hint="eastAsia"/>
          <w:sz w:val="32"/>
          <w:szCs w:val="32"/>
        </w:rPr>
        <w:t>(二)受他人胁迫有违法行为的；</w:t>
      </w:r>
    </w:p>
    <w:p w:rsidR="00A43156" w:rsidRPr="00A43156" w:rsidRDefault="00A43156" w:rsidP="00A43156">
      <w:pPr>
        <w:spacing w:line="360" w:lineRule="auto"/>
        <w:ind w:firstLine="630"/>
        <w:rPr>
          <w:rFonts w:asciiTheme="minorEastAsia" w:eastAsiaTheme="minorEastAsia" w:hAnsiTheme="minorEastAsia" w:cs="仿宋" w:hint="eastAsia"/>
          <w:sz w:val="32"/>
          <w:szCs w:val="32"/>
        </w:rPr>
      </w:pPr>
      <w:r w:rsidRPr="00A43156">
        <w:rPr>
          <w:rFonts w:asciiTheme="minorEastAsia" w:eastAsiaTheme="minorEastAsia" w:hAnsiTheme="minorEastAsia" w:cs="仿宋" w:hint="eastAsia"/>
          <w:sz w:val="32"/>
          <w:szCs w:val="32"/>
        </w:rPr>
        <w:lastRenderedPageBreak/>
        <w:t>(三)配合行政机关查处违法行为有立功表现的；</w:t>
      </w:r>
    </w:p>
    <w:p w:rsidR="00A43156" w:rsidRPr="00A43156" w:rsidRDefault="00A43156" w:rsidP="00A43156">
      <w:pPr>
        <w:spacing w:line="360" w:lineRule="auto"/>
        <w:ind w:firstLine="630"/>
        <w:rPr>
          <w:rFonts w:asciiTheme="minorEastAsia" w:eastAsiaTheme="minorEastAsia" w:hAnsiTheme="minorEastAsia" w:cs="仿宋" w:hint="eastAsia"/>
          <w:sz w:val="32"/>
          <w:szCs w:val="32"/>
        </w:rPr>
      </w:pPr>
      <w:r w:rsidRPr="00A43156">
        <w:rPr>
          <w:rFonts w:asciiTheme="minorEastAsia" w:eastAsiaTheme="minorEastAsia" w:hAnsiTheme="minorEastAsia" w:cs="仿宋" w:hint="eastAsia"/>
          <w:sz w:val="32"/>
          <w:szCs w:val="32"/>
        </w:rPr>
        <w:t>(四)其他依法从轻或者减轻行政处罚的。</w:t>
      </w:r>
    </w:p>
    <w:p w:rsidR="00A43156" w:rsidRPr="00A43156" w:rsidRDefault="00A43156" w:rsidP="00A43156">
      <w:pPr>
        <w:spacing w:line="360" w:lineRule="auto"/>
        <w:ind w:firstLine="640"/>
        <w:rPr>
          <w:rFonts w:asciiTheme="minorEastAsia" w:eastAsiaTheme="minorEastAsia" w:hAnsiTheme="minorEastAsia" w:cs="仿宋" w:hint="eastAsia"/>
          <w:sz w:val="32"/>
          <w:szCs w:val="32"/>
        </w:rPr>
      </w:pPr>
      <w:r w:rsidRPr="00A43156">
        <w:rPr>
          <w:rFonts w:asciiTheme="minorEastAsia" w:eastAsiaTheme="minorEastAsia" w:hAnsiTheme="minorEastAsia" w:hint="eastAsia"/>
          <w:sz w:val="32"/>
          <w:szCs w:val="32"/>
        </w:rPr>
        <w:t xml:space="preserve">第十四条 </w:t>
      </w:r>
      <w:r w:rsidRPr="00A43156">
        <w:rPr>
          <w:rFonts w:asciiTheme="minorEastAsia" w:eastAsiaTheme="minorEastAsia" w:hAnsiTheme="minorEastAsia" w:cs="仿宋" w:hint="eastAsia"/>
          <w:sz w:val="32"/>
          <w:szCs w:val="32"/>
        </w:rPr>
        <w:t xml:space="preserve">当事人有下列情形之一的，应当依法在《裁量基准》相应档次内从重处罚。情节特别严重的，可以按高一档次处罚。 </w:t>
      </w:r>
    </w:p>
    <w:p w:rsidR="00A43156" w:rsidRPr="00A43156" w:rsidRDefault="00A43156" w:rsidP="00A43156">
      <w:pPr>
        <w:spacing w:line="360" w:lineRule="auto"/>
        <w:rPr>
          <w:rFonts w:asciiTheme="minorEastAsia" w:eastAsiaTheme="minorEastAsia" w:hAnsiTheme="minorEastAsia" w:cs="仿宋" w:hint="eastAsia"/>
          <w:sz w:val="32"/>
          <w:szCs w:val="32"/>
        </w:rPr>
      </w:pPr>
      <w:r w:rsidRPr="00A43156">
        <w:rPr>
          <w:rFonts w:asciiTheme="minorEastAsia" w:eastAsiaTheme="minorEastAsia" w:hAnsiTheme="minorEastAsia" w:cs="仿宋" w:hint="eastAsia"/>
          <w:sz w:val="32"/>
          <w:szCs w:val="32"/>
        </w:rPr>
        <w:t xml:space="preserve">    （一）工程勘察设计企业、建筑施工企业、工程监理企业在发生建设工程质量、安全事故后2年内再次发生建设工程质量、安全事故且负有事故责任的；</w:t>
      </w:r>
    </w:p>
    <w:p w:rsidR="00A43156" w:rsidRPr="00A43156" w:rsidRDefault="00A43156" w:rsidP="00A43156">
      <w:pPr>
        <w:spacing w:line="360" w:lineRule="auto"/>
        <w:ind w:firstLine="640"/>
        <w:rPr>
          <w:rFonts w:asciiTheme="minorEastAsia" w:eastAsiaTheme="minorEastAsia" w:hAnsiTheme="minorEastAsia" w:cs="仿宋" w:hint="eastAsia"/>
          <w:sz w:val="32"/>
          <w:szCs w:val="32"/>
        </w:rPr>
      </w:pPr>
      <w:r w:rsidRPr="00A43156">
        <w:rPr>
          <w:rFonts w:asciiTheme="minorEastAsia" w:eastAsiaTheme="minorEastAsia" w:hAnsiTheme="minorEastAsia" w:cs="仿宋" w:hint="eastAsia"/>
          <w:sz w:val="32"/>
          <w:szCs w:val="32"/>
        </w:rPr>
        <w:t>（二）工程勘察设计企业、建筑施工企业、工程监理企业对建设工程质量、安全事故负有责任且存在超越资质、转包（转让业务）、违法分包、挂靠、租借资质等行为的；</w:t>
      </w:r>
    </w:p>
    <w:p w:rsidR="00A43156" w:rsidRPr="00A43156" w:rsidRDefault="00A43156" w:rsidP="00A43156">
      <w:pPr>
        <w:spacing w:line="360" w:lineRule="auto"/>
        <w:ind w:firstLine="640"/>
        <w:rPr>
          <w:rFonts w:asciiTheme="minorEastAsia" w:eastAsiaTheme="minorEastAsia" w:hAnsiTheme="minorEastAsia" w:cs="仿宋" w:hint="eastAsia"/>
          <w:sz w:val="32"/>
          <w:szCs w:val="32"/>
        </w:rPr>
      </w:pPr>
      <w:r w:rsidRPr="00A43156">
        <w:rPr>
          <w:rFonts w:asciiTheme="minorEastAsia" w:eastAsiaTheme="minorEastAsia" w:hAnsiTheme="minorEastAsia" w:cs="仿宋" w:hint="eastAsia"/>
          <w:sz w:val="32"/>
          <w:szCs w:val="32"/>
        </w:rPr>
        <w:t>（三）注册执业人员对建设工程质量、安全事故负有责任且存在注册单位与实际工作单位不一致，或者买卖租借执业资格证书等“挂证”行为的；</w:t>
      </w:r>
    </w:p>
    <w:p w:rsidR="00A43156" w:rsidRPr="00A43156" w:rsidRDefault="00A43156" w:rsidP="00A43156">
      <w:pPr>
        <w:spacing w:line="360" w:lineRule="auto"/>
        <w:ind w:firstLine="640"/>
        <w:rPr>
          <w:rFonts w:asciiTheme="minorEastAsia" w:eastAsiaTheme="minorEastAsia" w:hAnsiTheme="minorEastAsia" w:cs="仿宋" w:hint="eastAsia"/>
          <w:sz w:val="32"/>
          <w:szCs w:val="32"/>
        </w:rPr>
      </w:pPr>
      <w:r w:rsidRPr="00A43156">
        <w:rPr>
          <w:rFonts w:asciiTheme="minorEastAsia" w:eastAsiaTheme="minorEastAsia" w:hAnsiTheme="minorEastAsia" w:cs="仿宋" w:hint="eastAsia"/>
          <w:sz w:val="32"/>
          <w:szCs w:val="32"/>
        </w:rPr>
        <w:t>（四）工程勘察设计企业、建筑施工企业、工程监理企业和注册执业人员多次实施违法行为,或在有关主管部门责令改正后，拒不改正，继续实施违法行为的。</w:t>
      </w:r>
    </w:p>
    <w:p w:rsidR="00A43156" w:rsidRPr="00A43156" w:rsidRDefault="00A43156" w:rsidP="00A43156">
      <w:pPr>
        <w:spacing w:line="360" w:lineRule="auto"/>
        <w:ind w:firstLine="640"/>
        <w:rPr>
          <w:rFonts w:asciiTheme="minorEastAsia" w:eastAsiaTheme="minorEastAsia" w:hAnsiTheme="minorEastAsia" w:cs="仿宋" w:hint="eastAsia"/>
          <w:sz w:val="32"/>
          <w:szCs w:val="32"/>
        </w:rPr>
      </w:pPr>
      <w:r w:rsidRPr="00A43156">
        <w:rPr>
          <w:rFonts w:asciiTheme="minorEastAsia" w:eastAsiaTheme="minorEastAsia" w:hAnsiTheme="minorEastAsia" w:hint="eastAsia"/>
          <w:sz w:val="32"/>
          <w:szCs w:val="32"/>
        </w:rPr>
        <w:t xml:space="preserve">第十五条 </w:t>
      </w:r>
      <w:r w:rsidRPr="00A43156">
        <w:rPr>
          <w:rFonts w:asciiTheme="minorEastAsia" w:eastAsiaTheme="minorEastAsia" w:hAnsiTheme="minorEastAsia" w:cs="仿宋" w:hint="eastAsia"/>
          <w:sz w:val="32"/>
          <w:szCs w:val="32"/>
        </w:rPr>
        <w:t>住房和城乡建设部成立规范工程建设行政处罚裁量权专家委员会，对重大的工程建设行政处罚提供咨询意见。</w:t>
      </w:r>
    </w:p>
    <w:p w:rsidR="00A43156" w:rsidRPr="00A43156" w:rsidRDefault="00A43156" w:rsidP="00A43156">
      <w:pPr>
        <w:spacing w:line="360" w:lineRule="auto"/>
        <w:ind w:firstLine="640"/>
        <w:rPr>
          <w:rFonts w:asciiTheme="minorEastAsia" w:eastAsiaTheme="minorEastAsia" w:hAnsiTheme="minorEastAsia" w:cs="仿宋" w:hint="eastAsia"/>
          <w:sz w:val="32"/>
          <w:szCs w:val="32"/>
        </w:rPr>
      </w:pPr>
      <w:r w:rsidRPr="00A43156">
        <w:rPr>
          <w:rFonts w:asciiTheme="minorEastAsia" w:eastAsiaTheme="minorEastAsia" w:hAnsiTheme="minorEastAsia" w:cs="仿宋" w:hint="eastAsia"/>
          <w:sz w:val="32"/>
          <w:szCs w:val="32"/>
        </w:rPr>
        <w:t>住房和城乡建设部适时对本办法和《裁量基准》的实施情况，以及规范工程建设行政处罚裁量权工作情况进行评估。</w:t>
      </w:r>
    </w:p>
    <w:p w:rsidR="00A43156" w:rsidRPr="00A43156" w:rsidRDefault="00A43156" w:rsidP="00A43156">
      <w:pPr>
        <w:spacing w:line="360" w:lineRule="auto"/>
        <w:rPr>
          <w:rFonts w:asciiTheme="minorEastAsia" w:eastAsiaTheme="minorEastAsia" w:hAnsiTheme="minorEastAsia" w:cs="仿宋" w:hint="eastAsia"/>
          <w:sz w:val="32"/>
          <w:szCs w:val="32"/>
        </w:rPr>
      </w:pPr>
      <w:r w:rsidRPr="00A43156">
        <w:rPr>
          <w:rFonts w:asciiTheme="minorEastAsia" w:eastAsiaTheme="minorEastAsia" w:hAnsiTheme="minorEastAsia" w:cs="仿宋" w:hint="eastAsia"/>
          <w:sz w:val="32"/>
          <w:szCs w:val="32"/>
        </w:rPr>
        <w:lastRenderedPageBreak/>
        <w:t xml:space="preserve">    </w:t>
      </w:r>
      <w:r w:rsidRPr="00A43156">
        <w:rPr>
          <w:rFonts w:asciiTheme="minorEastAsia" w:eastAsiaTheme="minorEastAsia" w:hAnsiTheme="minorEastAsia" w:cs="黑体" w:hint="eastAsia"/>
          <w:sz w:val="32"/>
          <w:szCs w:val="32"/>
        </w:rPr>
        <w:t>第十六条</w:t>
      </w:r>
      <w:r w:rsidRPr="00A43156">
        <w:rPr>
          <w:rFonts w:asciiTheme="minorEastAsia" w:eastAsiaTheme="minorEastAsia" w:hAnsiTheme="minorEastAsia" w:cs="仿宋" w:hint="eastAsia"/>
          <w:sz w:val="32"/>
          <w:szCs w:val="32"/>
        </w:rPr>
        <w:t xml:space="preserve"> 地方住房和城乡建设主管部门根据权限实施责令停业整顿、降低资质等级、吊销资质证书以及停止执业、吊销执业资格证书等处罚，应当参照本办法和《裁量基准》制定相应基准。</w:t>
      </w:r>
    </w:p>
    <w:p w:rsidR="00A43156" w:rsidRPr="00A43156" w:rsidRDefault="00A43156" w:rsidP="00A43156">
      <w:pPr>
        <w:spacing w:line="360" w:lineRule="auto"/>
        <w:ind w:firstLine="641"/>
        <w:rPr>
          <w:rFonts w:asciiTheme="minorEastAsia" w:eastAsiaTheme="minorEastAsia" w:hAnsiTheme="minorEastAsia" w:cs="仿宋" w:hint="eastAsia"/>
          <w:sz w:val="32"/>
          <w:szCs w:val="32"/>
        </w:rPr>
      </w:pPr>
      <w:r w:rsidRPr="00A43156">
        <w:rPr>
          <w:rFonts w:asciiTheme="minorEastAsia" w:eastAsiaTheme="minorEastAsia" w:hAnsiTheme="minorEastAsia" w:cs="黑体" w:hint="eastAsia"/>
          <w:sz w:val="32"/>
          <w:szCs w:val="32"/>
        </w:rPr>
        <w:t xml:space="preserve">第十七条 </w:t>
      </w:r>
      <w:r w:rsidRPr="00A43156">
        <w:rPr>
          <w:rFonts w:asciiTheme="minorEastAsia" w:eastAsiaTheme="minorEastAsia" w:hAnsiTheme="minorEastAsia" w:cs="仿宋" w:hint="eastAsia"/>
          <w:sz w:val="32"/>
          <w:szCs w:val="32"/>
        </w:rPr>
        <w:t>在依法查处工程建设违法行为中发现涉嫌犯罪的，应当及时移送有关国家机关依法处理。</w:t>
      </w:r>
    </w:p>
    <w:p w:rsidR="00A43156" w:rsidRPr="00A43156" w:rsidRDefault="00A43156" w:rsidP="00A43156">
      <w:pPr>
        <w:spacing w:line="360" w:lineRule="auto"/>
        <w:ind w:firstLine="640"/>
        <w:rPr>
          <w:rFonts w:asciiTheme="minorEastAsia" w:eastAsiaTheme="minorEastAsia" w:hAnsiTheme="minorEastAsia" w:cs="仿宋" w:hint="eastAsia"/>
          <w:sz w:val="32"/>
          <w:szCs w:val="32"/>
        </w:rPr>
      </w:pPr>
      <w:r w:rsidRPr="00A43156">
        <w:rPr>
          <w:rFonts w:asciiTheme="minorEastAsia" w:eastAsiaTheme="minorEastAsia" w:hAnsiTheme="minorEastAsia" w:hint="eastAsia"/>
          <w:sz w:val="32"/>
          <w:szCs w:val="32"/>
        </w:rPr>
        <w:t xml:space="preserve">第十八条 </w:t>
      </w:r>
      <w:r w:rsidRPr="00A43156">
        <w:rPr>
          <w:rFonts w:asciiTheme="minorEastAsia" w:eastAsiaTheme="minorEastAsia" w:hAnsiTheme="minorEastAsia" w:cs="仿宋" w:hint="eastAsia"/>
          <w:sz w:val="32"/>
          <w:szCs w:val="32"/>
        </w:rPr>
        <w:t>本办法自2019年11月1日起施行。《规范住房城乡建设部工程建设行政处罚裁量权实施办法（试行）》和《住房城乡建设部工程建设行政处罚裁量基准（试行）》（建法〔2011〕6号）同时废止。《住房城乡建设质量安全事故和其他重大突发事件督办处理办法》（建法〔2015〕37号）与本办法和《裁量基准》规定不一致的，以本办法和《裁量基准》为准。</w:t>
      </w:r>
    </w:p>
    <w:p w:rsidR="00A43156" w:rsidRPr="00A43156" w:rsidRDefault="00A43156" w:rsidP="00A43156">
      <w:pPr>
        <w:rPr>
          <w:rFonts w:asciiTheme="minorEastAsia" w:eastAsiaTheme="minorEastAsia" w:hAnsiTheme="minorEastAsia" w:cs="黑体" w:hint="eastAsia"/>
          <w:bCs/>
          <w:color w:val="000000"/>
          <w:sz w:val="32"/>
          <w:szCs w:val="32"/>
        </w:rPr>
      </w:pPr>
    </w:p>
    <w:p w:rsidR="00FD0FE8" w:rsidRPr="00A43156" w:rsidRDefault="00FD0FE8">
      <w:pPr>
        <w:rPr>
          <w:rFonts w:asciiTheme="minorEastAsia" w:eastAsiaTheme="minorEastAsia" w:hAnsiTheme="minorEastAsia"/>
        </w:rPr>
      </w:pPr>
    </w:p>
    <w:sectPr w:rsidR="00FD0FE8" w:rsidRPr="00A43156" w:rsidSect="00FD0FE8">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43156"/>
    <w:rsid w:val="003F095F"/>
    <w:rsid w:val="00A43156"/>
    <w:rsid w:val="00B916E2"/>
    <w:rsid w:val="00FD0FE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3156"/>
    <w:pPr>
      <w:widowControl w:val="0"/>
      <w:spacing w:after="0" w:line="240" w:lineRule="auto"/>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404</Words>
  <Characters>2303</Characters>
  <Application>Microsoft Office Word</Application>
  <DocSecurity>0</DocSecurity>
  <Lines>19</Lines>
  <Paragraphs>5</Paragraphs>
  <ScaleCrop>false</ScaleCrop>
  <Company/>
  <LinksUpToDate>false</LinksUpToDate>
  <CharactersWithSpaces>2702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2019-10-30T02:15:00Z</dcterms:created>
  <dcterms:modified xsi:type="dcterms:W3CDTF">2019-10-30T02:17:00Z</dcterms:modified>
</cp:coreProperties>
</file>